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615" w:rsidRPr="0062089D" w:rsidRDefault="00F72D9F" w:rsidP="00D9344E">
      <w:pPr>
        <w:spacing w:line="640" w:lineRule="exact"/>
        <w:jc w:val="center"/>
        <w:rPr>
          <w:rFonts w:ascii="Times New Roman" w:eastAsia="方正小标宋_GBK" w:hAnsi="Times New Roman" w:cs="Times New Roman"/>
          <w:sz w:val="28"/>
          <w:szCs w:val="28"/>
        </w:rPr>
      </w:pPr>
      <w:r>
        <w:rPr>
          <w:rFonts w:ascii="Times New Roman" w:eastAsia="方正小标宋_GBK" w:hAnsi="Times New Roman" w:cs="Times New Roman"/>
          <w:sz w:val="28"/>
          <w:szCs w:val="28"/>
        </w:rPr>
        <w:t>关于</w:t>
      </w:r>
      <w:r w:rsidR="00436514" w:rsidRPr="0062089D">
        <w:rPr>
          <w:rFonts w:ascii="Times New Roman" w:eastAsia="方正小标宋_GBK" w:hAnsi="Times New Roman" w:cs="Times New Roman"/>
          <w:sz w:val="28"/>
          <w:szCs w:val="28"/>
        </w:rPr>
        <w:t>参加</w:t>
      </w:r>
      <w:r w:rsidR="00782615" w:rsidRPr="0062089D">
        <w:rPr>
          <w:rFonts w:ascii="Times New Roman" w:eastAsia="方正小标宋_GBK" w:hAnsi="Times New Roman" w:cs="Times New Roman"/>
          <w:sz w:val="28"/>
          <w:szCs w:val="28"/>
        </w:rPr>
        <w:t>2025</w:t>
      </w:r>
      <w:r w:rsidR="00782615" w:rsidRPr="0062089D">
        <w:rPr>
          <w:rFonts w:ascii="Times New Roman" w:eastAsia="方正小标宋_GBK" w:hAnsi="Times New Roman" w:cs="Times New Roman"/>
          <w:sz w:val="28"/>
          <w:szCs w:val="28"/>
        </w:rPr>
        <w:t>年</w:t>
      </w:r>
      <w:r w:rsidR="00782615" w:rsidRPr="0062089D">
        <w:rPr>
          <w:rFonts w:ascii="Times New Roman" w:eastAsia="方正小标宋_GBK" w:hAnsi="Times New Roman" w:cs="Times New Roman"/>
          <w:sz w:val="28"/>
          <w:szCs w:val="28"/>
        </w:rPr>
        <w:t>“</w:t>
      </w:r>
      <w:r w:rsidR="00782615" w:rsidRPr="0062089D">
        <w:rPr>
          <w:rFonts w:ascii="Times New Roman" w:eastAsia="方正小标宋_GBK" w:hAnsi="Times New Roman" w:cs="Times New Roman"/>
          <w:sz w:val="28"/>
          <w:szCs w:val="28"/>
        </w:rPr>
        <w:t>红岩杯</w:t>
      </w:r>
      <w:r w:rsidR="00782615" w:rsidRPr="0062089D">
        <w:rPr>
          <w:rFonts w:ascii="Times New Roman" w:eastAsia="方正小标宋_GBK" w:hAnsi="Times New Roman" w:cs="Times New Roman"/>
          <w:sz w:val="28"/>
          <w:szCs w:val="28"/>
        </w:rPr>
        <w:t>”</w:t>
      </w:r>
      <w:r w:rsidR="00782615" w:rsidRPr="0062089D">
        <w:rPr>
          <w:rFonts w:ascii="Times New Roman" w:eastAsia="方正小标宋_GBK" w:hAnsi="Times New Roman" w:cs="Times New Roman"/>
          <w:sz w:val="28"/>
          <w:szCs w:val="28"/>
        </w:rPr>
        <w:t>第七届</w:t>
      </w:r>
      <w:proofErr w:type="gramStart"/>
      <w:r w:rsidR="00782615" w:rsidRPr="0062089D">
        <w:rPr>
          <w:rFonts w:ascii="Times New Roman" w:eastAsia="方正小标宋_GBK" w:hAnsi="Times New Roman" w:cs="Times New Roman"/>
          <w:sz w:val="28"/>
          <w:szCs w:val="28"/>
        </w:rPr>
        <w:t>重庆市兵棋推演</w:t>
      </w:r>
      <w:proofErr w:type="gramEnd"/>
      <w:r w:rsidR="00782615" w:rsidRPr="0062089D">
        <w:rPr>
          <w:rFonts w:ascii="Times New Roman" w:eastAsia="方正小标宋_GBK" w:hAnsi="Times New Roman" w:cs="Times New Roman"/>
          <w:sz w:val="28"/>
          <w:szCs w:val="28"/>
        </w:rPr>
        <w:t>挑战赛的通知</w:t>
      </w:r>
    </w:p>
    <w:p w:rsidR="00782615" w:rsidRPr="0062089D" w:rsidRDefault="00782615" w:rsidP="0062089D">
      <w:pPr>
        <w:spacing w:line="500" w:lineRule="exact"/>
        <w:rPr>
          <w:rFonts w:ascii="Times New Roman" w:eastAsia="方正仿宋_GBK" w:hAnsi="Times New Roman" w:cs="Times New Roman"/>
          <w:sz w:val="32"/>
          <w:szCs w:val="32"/>
        </w:rPr>
      </w:pPr>
    </w:p>
    <w:p w:rsidR="00782615" w:rsidRPr="0062089D" w:rsidRDefault="00A3141C" w:rsidP="0062089D">
      <w:pPr>
        <w:spacing w:line="500" w:lineRule="exact"/>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各二级单位</w:t>
      </w:r>
      <w:r w:rsidR="00782615" w:rsidRPr="0062089D">
        <w:rPr>
          <w:rFonts w:ascii="Times New Roman" w:eastAsia="方正仿宋_GBK" w:hAnsi="Times New Roman" w:cs="Times New Roman"/>
          <w:sz w:val="24"/>
          <w:szCs w:val="24"/>
        </w:rPr>
        <w:t>:</w:t>
      </w:r>
    </w:p>
    <w:p w:rsidR="00782615" w:rsidRPr="0062089D" w:rsidRDefault="00782615"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为深入贯彻落</w:t>
      </w:r>
      <w:proofErr w:type="gramStart"/>
      <w:r w:rsidRPr="0062089D">
        <w:rPr>
          <w:rFonts w:ascii="Times New Roman" w:eastAsia="方正仿宋_GBK" w:hAnsi="Times New Roman" w:cs="Times New Roman"/>
          <w:sz w:val="24"/>
          <w:szCs w:val="24"/>
        </w:rPr>
        <w:t>实习近平强</w:t>
      </w:r>
      <w:proofErr w:type="gramEnd"/>
      <w:r w:rsidRPr="0062089D">
        <w:rPr>
          <w:rFonts w:ascii="Times New Roman" w:eastAsia="方正仿宋_GBK" w:hAnsi="Times New Roman" w:cs="Times New Roman"/>
          <w:sz w:val="24"/>
          <w:szCs w:val="24"/>
        </w:rPr>
        <w:t>军思想和习近平文化思想，落实中共中央、国务院、中央军委《关于加强和改进新时代全民国防教育工作的意见》</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进一步增强广大青少年的国防意识，市委宣传部、市教委、重庆警备区政治工作局</w:t>
      </w:r>
      <w:r w:rsidR="005E6C64" w:rsidRPr="0062089D">
        <w:rPr>
          <w:rFonts w:ascii="Times New Roman" w:eastAsia="方正仿宋_GBK" w:hAnsi="Times New Roman" w:cs="Times New Roman"/>
          <w:sz w:val="24"/>
          <w:szCs w:val="24"/>
        </w:rPr>
        <w:t>决定联合举办</w:t>
      </w:r>
      <w:r w:rsidRPr="0062089D">
        <w:rPr>
          <w:rFonts w:ascii="Times New Roman" w:eastAsia="方正仿宋_GBK" w:hAnsi="Times New Roman" w:cs="Times New Roman"/>
          <w:sz w:val="24"/>
          <w:szCs w:val="24"/>
        </w:rPr>
        <w:t>2025</w:t>
      </w:r>
      <w:r w:rsidRPr="0062089D">
        <w:rPr>
          <w:rFonts w:ascii="Times New Roman" w:eastAsia="方正仿宋_GBK" w:hAnsi="Times New Roman" w:cs="Times New Roman"/>
          <w:sz w:val="24"/>
          <w:szCs w:val="24"/>
        </w:rPr>
        <w:t>年</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红岩杯</w:t>
      </w:r>
      <w:r w:rsidRPr="0062089D">
        <w:rPr>
          <w:rFonts w:ascii="Times New Roman" w:eastAsia="方正仿宋_GBK" w:hAnsi="Times New Roman" w:cs="Times New Roman"/>
          <w:sz w:val="24"/>
          <w:szCs w:val="24"/>
        </w:rPr>
        <w:t>”</w:t>
      </w:r>
      <w:r w:rsidR="005E6C64" w:rsidRPr="0062089D">
        <w:rPr>
          <w:rFonts w:ascii="Times New Roman" w:eastAsia="方正仿宋_GBK" w:hAnsi="Times New Roman" w:cs="Times New Roman"/>
          <w:sz w:val="24"/>
          <w:szCs w:val="24"/>
        </w:rPr>
        <w:t>第七届</w:t>
      </w:r>
      <w:proofErr w:type="gramStart"/>
      <w:r w:rsidR="005E6C64" w:rsidRPr="0062089D">
        <w:rPr>
          <w:rFonts w:ascii="Times New Roman" w:eastAsia="方正仿宋_GBK" w:hAnsi="Times New Roman" w:cs="Times New Roman"/>
          <w:sz w:val="24"/>
          <w:szCs w:val="24"/>
        </w:rPr>
        <w:t>重庆市兵棋推演</w:t>
      </w:r>
      <w:proofErr w:type="gramEnd"/>
      <w:r w:rsidR="005E6C64" w:rsidRPr="0062089D">
        <w:rPr>
          <w:rFonts w:ascii="Times New Roman" w:eastAsia="方正仿宋_GBK" w:hAnsi="Times New Roman" w:cs="Times New Roman"/>
          <w:sz w:val="24"/>
          <w:szCs w:val="24"/>
        </w:rPr>
        <w:t>挑战赛。</w:t>
      </w:r>
      <w:r w:rsidRPr="0062089D">
        <w:rPr>
          <w:rFonts w:ascii="Times New Roman" w:eastAsia="方正仿宋_GBK" w:hAnsi="Times New Roman" w:cs="Times New Roman"/>
          <w:sz w:val="24"/>
          <w:szCs w:val="24"/>
        </w:rPr>
        <w:t>现就有关事项通知如下。</w:t>
      </w:r>
    </w:p>
    <w:p w:rsidR="00782615" w:rsidRPr="0062089D" w:rsidRDefault="00A3141C" w:rsidP="0062089D">
      <w:pPr>
        <w:spacing w:line="500" w:lineRule="exact"/>
        <w:ind w:firstLineChars="200" w:firstLine="480"/>
        <w:rPr>
          <w:rFonts w:ascii="Times New Roman" w:eastAsia="方正黑体_GBK" w:hAnsi="Times New Roman" w:cs="Times New Roman"/>
          <w:sz w:val="24"/>
          <w:szCs w:val="24"/>
        </w:rPr>
      </w:pPr>
      <w:r w:rsidRPr="0062089D">
        <w:rPr>
          <w:rFonts w:ascii="Times New Roman" w:eastAsia="方正黑体_GBK" w:hAnsi="Times New Roman" w:cs="Times New Roman"/>
          <w:sz w:val="24"/>
          <w:szCs w:val="24"/>
        </w:rPr>
        <w:t>一</w:t>
      </w:r>
      <w:r w:rsidR="00782615" w:rsidRPr="0062089D">
        <w:rPr>
          <w:rFonts w:ascii="Times New Roman" w:eastAsia="方正黑体_GBK" w:hAnsi="Times New Roman" w:cs="Times New Roman"/>
          <w:sz w:val="24"/>
          <w:szCs w:val="24"/>
        </w:rPr>
        <w:t>、组织机构</w:t>
      </w:r>
    </w:p>
    <w:p w:rsidR="00F95304" w:rsidRPr="0062089D" w:rsidRDefault="00F95304"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（一）</w:t>
      </w:r>
      <w:r w:rsidR="00782615" w:rsidRPr="0062089D">
        <w:rPr>
          <w:rFonts w:ascii="Times New Roman" w:eastAsia="方正仿宋_GBK" w:hAnsi="Times New Roman" w:cs="Times New Roman"/>
          <w:sz w:val="24"/>
          <w:szCs w:val="24"/>
        </w:rPr>
        <w:t>主办单位</w:t>
      </w:r>
      <w:r w:rsidR="00782615" w:rsidRPr="0062089D">
        <w:rPr>
          <w:rFonts w:ascii="Times New Roman" w:eastAsia="方正仿宋_GBK" w:hAnsi="Times New Roman" w:cs="Times New Roman"/>
          <w:sz w:val="24"/>
          <w:szCs w:val="24"/>
        </w:rPr>
        <w:t>:</w:t>
      </w:r>
      <w:r w:rsidR="00782615" w:rsidRPr="0062089D">
        <w:rPr>
          <w:rFonts w:ascii="Times New Roman" w:eastAsia="方正仿宋_GBK" w:hAnsi="Times New Roman" w:cs="Times New Roman"/>
          <w:sz w:val="24"/>
          <w:szCs w:val="24"/>
        </w:rPr>
        <w:t>市委宣传部、市教委、重庆警备区政治工作局</w:t>
      </w:r>
      <w:r w:rsidRPr="0062089D">
        <w:rPr>
          <w:rFonts w:ascii="Times New Roman" w:eastAsia="方正仿宋_GBK" w:hAnsi="Times New Roman" w:cs="Times New Roman"/>
          <w:sz w:val="24"/>
          <w:szCs w:val="24"/>
        </w:rPr>
        <w:t>。</w:t>
      </w:r>
    </w:p>
    <w:p w:rsidR="00782615" w:rsidRPr="0062089D" w:rsidRDefault="00F95304"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（二）</w:t>
      </w:r>
      <w:r w:rsidR="00782615" w:rsidRPr="0062089D">
        <w:rPr>
          <w:rFonts w:ascii="Times New Roman" w:eastAsia="方正仿宋_GBK" w:hAnsi="Times New Roman" w:cs="Times New Roman"/>
          <w:sz w:val="24"/>
          <w:szCs w:val="24"/>
        </w:rPr>
        <w:t>承办单位</w:t>
      </w:r>
      <w:r w:rsidR="00782615" w:rsidRPr="0062089D">
        <w:rPr>
          <w:rFonts w:ascii="Times New Roman" w:eastAsia="方正仿宋_GBK" w:hAnsi="Times New Roman" w:cs="Times New Roman"/>
          <w:sz w:val="24"/>
          <w:szCs w:val="24"/>
        </w:rPr>
        <w:t>:</w:t>
      </w:r>
      <w:r w:rsidR="00782615" w:rsidRPr="0062089D">
        <w:rPr>
          <w:rFonts w:ascii="Times New Roman" w:eastAsia="方正仿宋_GBK" w:hAnsi="Times New Roman" w:cs="Times New Roman"/>
          <w:sz w:val="24"/>
          <w:szCs w:val="24"/>
        </w:rPr>
        <w:t>联勤保障部队工程大学。大赛组委会设在承办单位，负责大赛的组织实施。</w:t>
      </w:r>
    </w:p>
    <w:p w:rsidR="00782615" w:rsidRPr="0062089D" w:rsidRDefault="00A3141C" w:rsidP="0062089D">
      <w:pPr>
        <w:spacing w:line="500" w:lineRule="exact"/>
        <w:ind w:firstLineChars="200" w:firstLine="480"/>
        <w:rPr>
          <w:rFonts w:ascii="Times New Roman" w:eastAsia="方正黑体_GBK" w:hAnsi="Times New Roman" w:cs="Times New Roman"/>
          <w:sz w:val="24"/>
          <w:szCs w:val="24"/>
        </w:rPr>
      </w:pPr>
      <w:r w:rsidRPr="0062089D">
        <w:rPr>
          <w:rFonts w:ascii="Times New Roman" w:eastAsia="方正黑体_GBK" w:hAnsi="Times New Roman" w:cs="Times New Roman"/>
          <w:sz w:val="24"/>
          <w:szCs w:val="24"/>
        </w:rPr>
        <w:t>二</w:t>
      </w:r>
      <w:r w:rsidR="00782615" w:rsidRPr="0062089D">
        <w:rPr>
          <w:rFonts w:ascii="Times New Roman" w:eastAsia="方正黑体_GBK" w:hAnsi="Times New Roman" w:cs="Times New Roman"/>
          <w:sz w:val="24"/>
          <w:szCs w:val="24"/>
        </w:rPr>
        <w:t>、比赛项目</w:t>
      </w:r>
    </w:p>
    <w:p w:rsidR="00782615" w:rsidRPr="0062089D" w:rsidRDefault="00782615"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比赛项目为编队赛，每队由</w:t>
      </w:r>
      <w:r w:rsidRPr="0062089D">
        <w:rPr>
          <w:rFonts w:ascii="Times New Roman" w:eastAsia="方正仿宋_GBK" w:hAnsi="Times New Roman" w:cs="Times New Roman"/>
          <w:sz w:val="24"/>
          <w:szCs w:val="24"/>
        </w:rPr>
        <w:t>2</w:t>
      </w:r>
      <w:r w:rsidRPr="0062089D">
        <w:rPr>
          <w:rFonts w:ascii="Times New Roman" w:eastAsia="方正仿宋_GBK" w:hAnsi="Times New Roman" w:cs="Times New Roman"/>
          <w:sz w:val="24"/>
          <w:szCs w:val="24"/>
        </w:rPr>
        <w:t>人组成，其中，</w:t>
      </w:r>
      <w:r w:rsidRPr="0062089D">
        <w:rPr>
          <w:rFonts w:ascii="Times New Roman" w:eastAsia="方正仿宋_GBK" w:hAnsi="Times New Roman" w:cs="Times New Roman"/>
          <w:sz w:val="24"/>
          <w:szCs w:val="24"/>
        </w:rPr>
        <w:t>1</w:t>
      </w:r>
      <w:r w:rsidRPr="0062089D">
        <w:rPr>
          <w:rFonts w:ascii="Times New Roman" w:eastAsia="方正仿宋_GBK" w:hAnsi="Times New Roman" w:cs="Times New Roman"/>
          <w:sz w:val="24"/>
          <w:szCs w:val="24"/>
        </w:rPr>
        <w:t>人为指挥员</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队长</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1</w:t>
      </w:r>
      <w:r w:rsidRPr="0062089D">
        <w:rPr>
          <w:rFonts w:ascii="Times New Roman" w:eastAsia="方正仿宋_GBK" w:hAnsi="Times New Roman" w:cs="Times New Roman"/>
          <w:sz w:val="24"/>
          <w:szCs w:val="24"/>
        </w:rPr>
        <w:t>人为操作员</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队员</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w:t>
      </w:r>
    </w:p>
    <w:p w:rsidR="00782615" w:rsidRPr="0062089D" w:rsidRDefault="00A3141C" w:rsidP="0062089D">
      <w:pPr>
        <w:spacing w:line="500" w:lineRule="exact"/>
        <w:ind w:firstLineChars="200" w:firstLine="480"/>
        <w:rPr>
          <w:rFonts w:ascii="Times New Roman" w:eastAsia="方正黑体_GBK" w:hAnsi="Times New Roman" w:cs="Times New Roman"/>
          <w:sz w:val="24"/>
          <w:szCs w:val="24"/>
        </w:rPr>
      </w:pPr>
      <w:r w:rsidRPr="0062089D">
        <w:rPr>
          <w:rFonts w:ascii="Times New Roman" w:eastAsia="方正黑体_GBK" w:hAnsi="Times New Roman" w:cs="Times New Roman"/>
          <w:sz w:val="24"/>
          <w:szCs w:val="24"/>
        </w:rPr>
        <w:t>三</w:t>
      </w:r>
      <w:r w:rsidR="00782615" w:rsidRPr="0062089D">
        <w:rPr>
          <w:rFonts w:ascii="Times New Roman" w:eastAsia="方正黑体_GBK" w:hAnsi="Times New Roman" w:cs="Times New Roman"/>
          <w:sz w:val="24"/>
          <w:szCs w:val="24"/>
        </w:rPr>
        <w:t>、比赛平台</w:t>
      </w:r>
    </w:p>
    <w:p w:rsidR="00782615" w:rsidRPr="0062089D" w:rsidRDefault="00782615"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本届大赛比赛平台为联合作战推演系统</w:t>
      </w:r>
      <w:proofErr w:type="gramStart"/>
      <w:r w:rsidRPr="0062089D">
        <w:rPr>
          <w:rFonts w:ascii="Times New Roman" w:eastAsia="方正仿宋_GBK" w:hAnsi="Times New Roman" w:cs="Times New Roman"/>
          <w:sz w:val="24"/>
          <w:szCs w:val="24"/>
        </w:rPr>
        <w:t>一</w:t>
      </w:r>
      <w:proofErr w:type="gramEnd"/>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墨子</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未来指挥官</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，是一款覆盖陆、海、空、火、天、电全域联合作战的</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人在回路</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推演系统。参赛选手可登陆网站</w:t>
      </w:r>
      <w:r w:rsidRPr="0062089D">
        <w:rPr>
          <w:rFonts w:ascii="Times New Roman" w:eastAsia="方正仿宋_GBK" w:hAnsi="Times New Roman" w:cs="Times New Roman"/>
          <w:sz w:val="24"/>
          <w:szCs w:val="24"/>
        </w:rPr>
        <w:t>(www.ciccwargame.com )</w:t>
      </w:r>
      <w:r w:rsidRPr="0062089D">
        <w:rPr>
          <w:rFonts w:ascii="Times New Roman" w:eastAsia="方正仿宋_GBK" w:hAnsi="Times New Roman" w:cs="Times New Roman"/>
          <w:sz w:val="24"/>
          <w:szCs w:val="24"/>
        </w:rPr>
        <w:t>下载</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墨子</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未来指挥官</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客户端和系统操作培训视频，自行安装和学习相关内容。</w:t>
      </w:r>
    </w:p>
    <w:p w:rsidR="00782615" w:rsidRPr="0062089D" w:rsidRDefault="00A3141C" w:rsidP="0062089D">
      <w:pPr>
        <w:spacing w:line="500" w:lineRule="exact"/>
        <w:ind w:firstLineChars="200" w:firstLine="480"/>
        <w:rPr>
          <w:rFonts w:ascii="Times New Roman" w:eastAsia="方正黑体_GBK" w:hAnsi="Times New Roman" w:cs="Times New Roman"/>
          <w:sz w:val="24"/>
          <w:szCs w:val="24"/>
        </w:rPr>
      </w:pPr>
      <w:r w:rsidRPr="0062089D">
        <w:rPr>
          <w:rFonts w:ascii="Times New Roman" w:eastAsia="方正黑体_GBK" w:hAnsi="Times New Roman" w:cs="Times New Roman"/>
          <w:sz w:val="24"/>
          <w:szCs w:val="24"/>
        </w:rPr>
        <w:t>四</w:t>
      </w:r>
      <w:r w:rsidR="00782615" w:rsidRPr="0062089D">
        <w:rPr>
          <w:rFonts w:ascii="Times New Roman" w:eastAsia="方正黑体_GBK" w:hAnsi="Times New Roman" w:cs="Times New Roman"/>
          <w:sz w:val="24"/>
          <w:szCs w:val="24"/>
        </w:rPr>
        <w:t>、主要安排</w:t>
      </w:r>
    </w:p>
    <w:p w:rsidR="00782615" w:rsidRPr="0062089D" w:rsidRDefault="00782615"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大赛分为初赛、晋级赛和决赛。比赛由系统自动裁判评分，采用</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一场两局，大分</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小分</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的评分规则，淘汰制、循环制灵活选用的赛制规则。</w:t>
      </w:r>
    </w:p>
    <w:p w:rsidR="00782615" w:rsidRPr="0062089D" w:rsidRDefault="00782615"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w:t>
      </w:r>
      <w:proofErr w:type="gramStart"/>
      <w:r w:rsidRPr="0062089D">
        <w:rPr>
          <w:rFonts w:ascii="Times New Roman" w:eastAsia="方正仿宋_GBK" w:hAnsi="Times New Roman" w:cs="Times New Roman"/>
          <w:sz w:val="24"/>
          <w:szCs w:val="24"/>
        </w:rPr>
        <w:t>一</w:t>
      </w:r>
      <w:proofErr w:type="gramEnd"/>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初赛</w:t>
      </w:r>
      <w:r w:rsidRPr="0062089D">
        <w:rPr>
          <w:rFonts w:ascii="Times New Roman" w:eastAsia="方正仿宋_GBK" w:hAnsi="Times New Roman" w:cs="Times New Roman"/>
          <w:sz w:val="24"/>
          <w:szCs w:val="24"/>
        </w:rPr>
        <w:t>(2025</w:t>
      </w:r>
      <w:r w:rsidRPr="0062089D">
        <w:rPr>
          <w:rFonts w:ascii="Times New Roman" w:eastAsia="方正仿宋_GBK" w:hAnsi="Times New Roman" w:cs="Times New Roman"/>
          <w:sz w:val="24"/>
          <w:szCs w:val="24"/>
        </w:rPr>
        <w:t>年</w:t>
      </w:r>
      <w:r w:rsidRPr="0062089D">
        <w:rPr>
          <w:rFonts w:ascii="Times New Roman" w:eastAsia="方正仿宋_GBK" w:hAnsi="Times New Roman" w:cs="Times New Roman"/>
          <w:sz w:val="24"/>
          <w:szCs w:val="24"/>
        </w:rPr>
        <w:t>9</w:t>
      </w:r>
      <w:r w:rsidRPr="0062089D">
        <w:rPr>
          <w:rFonts w:ascii="Times New Roman" w:eastAsia="方正仿宋_GBK" w:hAnsi="Times New Roman" w:cs="Times New Roman"/>
          <w:sz w:val="24"/>
          <w:szCs w:val="24"/>
        </w:rPr>
        <w:t>月</w:t>
      </w:r>
      <w:r w:rsidRPr="0062089D">
        <w:rPr>
          <w:rFonts w:ascii="Times New Roman" w:eastAsia="方正仿宋_GBK" w:hAnsi="Times New Roman" w:cs="Times New Roman"/>
          <w:sz w:val="24"/>
          <w:szCs w:val="24"/>
        </w:rPr>
        <w:t>30</w:t>
      </w:r>
      <w:r w:rsidRPr="0062089D">
        <w:rPr>
          <w:rFonts w:ascii="Times New Roman" w:eastAsia="方正仿宋_GBK" w:hAnsi="Times New Roman" w:cs="Times New Roman"/>
          <w:sz w:val="24"/>
          <w:szCs w:val="24"/>
        </w:rPr>
        <w:t>日前</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。采用人机对抗模式，基于互联网异地组织实施，利用积分制决出不多于报名总数</w:t>
      </w:r>
      <w:r w:rsidRPr="0062089D">
        <w:rPr>
          <w:rFonts w:ascii="Times New Roman" w:eastAsia="方正仿宋_GBK" w:hAnsi="Times New Roman" w:cs="Times New Roman"/>
          <w:sz w:val="24"/>
          <w:szCs w:val="24"/>
        </w:rPr>
        <w:t xml:space="preserve"> 50%</w:t>
      </w:r>
      <w:r w:rsidRPr="0062089D">
        <w:rPr>
          <w:rFonts w:ascii="Times New Roman" w:eastAsia="方正仿宋_GBK" w:hAnsi="Times New Roman" w:cs="Times New Roman"/>
          <w:sz w:val="24"/>
          <w:szCs w:val="24"/>
        </w:rPr>
        <w:t>的编队晋级。</w:t>
      </w:r>
    </w:p>
    <w:p w:rsidR="00782615" w:rsidRPr="0062089D" w:rsidRDefault="00782615"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二</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晋级赛</w:t>
      </w:r>
      <w:r w:rsidRPr="0062089D">
        <w:rPr>
          <w:rFonts w:ascii="Times New Roman" w:eastAsia="方正仿宋_GBK" w:hAnsi="Times New Roman" w:cs="Times New Roman"/>
          <w:sz w:val="24"/>
          <w:szCs w:val="24"/>
        </w:rPr>
        <w:t>(2025</w:t>
      </w:r>
      <w:r w:rsidRPr="0062089D">
        <w:rPr>
          <w:rFonts w:ascii="Times New Roman" w:eastAsia="方正仿宋_GBK" w:hAnsi="Times New Roman" w:cs="Times New Roman"/>
          <w:sz w:val="24"/>
          <w:szCs w:val="24"/>
        </w:rPr>
        <w:t>年</w:t>
      </w:r>
      <w:r w:rsidRPr="0062089D">
        <w:rPr>
          <w:rFonts w:ascii="Times New Roman" w:eastAsia="方正仿宋_GBK" w:hAnsi="Times New Roman" w:cs="Times New Roman"/>
          <w:sz w:val="24"/>
          <w:szCs w:val="24"/>
        </w:rPr>
        <w:t>10</w:t>
      </w:r>
      <w:r w:rsidRPr="0062089D">
        <w:rPr>
          <w:rFonts w:ascii="Times New Roman" w:eastAsia="方正仿宋_GBK" w:hAnsi="Times New Roman" w:cs="Times New Roman"/>
          <w:sz w:val="24"/>
          <w:szCs w:val="24"/>
        </w:rPr>
        <w:t>月</w:t>
      </w:r>
      <w:r w:rsidRPr="0062089D">
        <w:rPr>
          <w:rFonts w:ascii="Times New Roman" w:eastAsia="方正仿宋_GBK" w:hAnsi="Times New Roman" w:cs="Times New Roman"/>
          <w:sz w:val="24"/>
          <w:szCs w:val="24"/>
        </w:rPr>
        <w:t>15</w:t>
      </w:r>
      <w:r w:rsidRPr="0062089D">
        <w:rPr>
          <w:rFonts w:ascii="Times New Roman" w:eastAsia="方正仿宋_GBK" w:hAnsi="Times New Roman" w:cs="Times New Roman"/>
          <w:sz w:val="24"/>
          <w:szCs w:val="24"/>
        </w:rPr>
        <w:t>日前</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。采用人人对抗模式，基于互联网异地组织实施，综合利用单败淘汰或分组循环制决出不多于报名总数</w:t>
      </w:r>
      <w:r w:rsidRPr="0062089D">
        <w:rPr>
          <w:rFonts w:ascii="Times New Roman" w:eastAsia="方正仿宋_GBK" w:hAnsi="Times New Roman" w:cs="Times New Roman"/>
          <w:sz w:val="24"/>
          <w:szCs w:val="24"/>
        </w:rPr>
        <w:t xml:space="preserve"> 15%</w:t>
      </w:r>
      <w:r w:rsidRPr="0062089D">
        <w:rPr>
          <w:rFonts w:ascii="Times New Roman" w:eastAsia="方正仿宋_GBK" w:hAnsi="Times New Roman" w:cs="Times New Roman"/>
          <w:sz w:val="24"/>
          <w:szCs w:val="24"/>
        </w:rPr>
        <w:t>的编队晋级。</w:t>
      </w:r>
    </w:p>
    <w:p w:rsidR="00782615" w:rsidRPr="0062089D" w:rsidRDefault="00782615"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三</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决赛</w:t>
      </w:r>
      <w:r w:rsidRPr="0062089D">
        <w:rPr>
          <w:rFonts w:ascii="Times New Roman" w:eastAsia="方正仿宋_GBK" w:hAnsi="Times New Roman" w:cs="Times New Roman"/>
          <w:sz w:val="24"/>
          <w:szCs w:val="24"/>
        </w:rPr>
        <w:t>(2025</w:t>
      </w:r>
      <w:r w:rsidRPr="0062089D">
        <w:rPr>
          <w:rFonts w:ascii="Times New Roman" w:eastAsia="方正仿宋_GBK" w:hAnsi="Times New Roman" w:cs="Times New Roman"/>
          <w:sz w:val="24"/>
          <w:szCs w:val="24"/>
        </w:rPr>
        <w:t>年</w:t>
      </w:r>
      <w:r w:rsidRPr="0062089D">
        <w:rPr>
          <w:rFonts w:ascii="Times New Roman" w:eastAsia="方正仿宋_GBK" w:hAnsi="Times New Roman" w:cs="Times New Roman"/>
          <w:sz w:val="24"/>
          <w:szCs w:val="24"/>
        </w:rPr>
        <w:t>12</w:t>
      </w:r>
      <w:r w:rsidRPr="0062089D">
        <w:rPr>
          <w:rFonts w:ascii="Times New Roman" w:eastAsia="方正仿宋_GBK" w:hAnsi="Times New Roman" w:cs="Times New Roman"/>
          <w:sz w:val="24"/>
          <w:szCs w:val="24"/>
        </w:rPr>
        <w:t>月</w:t>
      </w:r>
      <w:r w:rsidRPr="0062089D">
        <w:rPr>
          <w:rFonts w:ascii="Times New Roman" w:eastAsia="方正仿宋_GBK" w:hAnsi="Times New Roman" w:cs="Times New Roman"/>
          <w:sz w:val="24"/>
          <w:szCs w:val="24"/>
        </w:rPr>
        <w:t>31</w:t>
      </w:r>
      <w:r w:rsidRPr="0062089D">
        <w:rPr>
          <w:rFonts w:ascii="Times New Roman" w:eastAsia="方正仿宋_GBK" w:hAnsi="Times New Roman" w:cs="Times New Roman"/>
          <w:sz w:val="24"/>
          <w:szCs w:val="24"/>
        </w:rPr>
        <w:t>日前</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。采用人人对抗模式，基于局域网或互联网</w:t>
      </w:r>
      <w:r w:rsidRPr="0062089D">
        <w:rPr>
          <w:rFonts w:ascii="Times New Roman" w:eastAsia="方正仿宋_GBK" w:hAnsi="Times New Roman" w:cs="Times New Roman"/>
          <w:sz w:val="24"/>
          <w:szCs w:val="24"/>
        </w:rPr>
        <w:lastRenderedPageBreak/>
        <w:t>现场集中组织实施，综合利用单败淘汰和分组循环制相结合的方式决出一、二、三等奖，并最终确定冠、亚、季军。</w:t>
      </w:r>
    </w:p>
    <w:p w:rsidR="00782615" w:rsidRPr="0062089D" w:rsidRDefault="00782615"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四</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颁奖。在决赛结束后举行颁奖。</w:t>
      </w:r>
    </w:p>
    <w:p w:rsidR="00782615" w:rsidRPr="0062089D" w:rsidRDefault="00A3141C" w:rsidP="0062089D">
      <w:pPr>
        <w:spacing w:line="500" w:lineRule="exact"/>
        <w:ind w:firstLineChars="200" w:firstLine="480"/>
        <w:rPr>
          <w:rFonts w:ascii="Times New Roman" w:eastAsia="方正黑体_GBK" w:hAnsi="Times New Roman" w:cs="Times New Roman"/>
          <w:sz w:val="24"/>
          <w:szCs w:val="24"/>
        </w:rPr>
      </w:pPr>
      <w:r w:rsidRPr="0062089D">
        <w:rPr>
          <w:rFonts w:ascii="Times New Roman" w:eastAsia="方正黑体_GBK" w:hAnsi="Times New Roman" w:cs="Times New Roman"/>
          <w:sz w:val="24"/>
          <w:szCs w:val="24"/>
        </w:rPr>
        <w:t>五</w:t>
      </w:r>
      <w:r w:rsidR="00782615" w:rsidRPr="0062089D">
        <w:rPr>
          <w:rFonts w:ascii="Times New Roman" w:eastAsia="方正黑体_GBK" w:hAnsi="Times New Roman" w:cs="Times New Roman"/>
          <w:sz w:val="24"/>
          <w:szCs w:val="24"/>
        </w:rPr>
        <w:t>、奖项设置</w:t>
      </w:r>
    </w:p>
    <w:p w:rsidR="00782615" w:rsidRPr="0062089D" w:rsidRDefault="00782615"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大赛设置四类奖项，包括</w:t>
      </w:r>
      <w:r w:rsidRPr="0062089D">
        <w:rPr>
          <w:rFonts w:ascii="Times New Roman" w:eastAsia="方正仿宋_GBK" w:hAnsi="Times New Roman" w:cs="Times New Roman"/>
          <w:sz w:val="24"/>
          <w:szCs w:val="24"/>
        </w:rPr>
        <w:t>:</w:t>
      </w:r>
    </w:p>
    <w:p w:rsidR="00782615" w:rsidRPr="0062089D" w:rsidRDefault="00782615"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w:t>
      </w:r>
      <w:proofErr w:type="gramStart"/>
      <w:r w:rsidRPr="0062089D">
        <w:rPr>
          <w:rFonts w:ascii="Times New Roman" w:eastAsia="方正仿宋_GBK" w:hAnsi="Times New Roman" w:cs="Times New Roman"/>
          <w:sz w:val="24"/>
          <w:szCs w:val="24"/>
        </w:rPr>
        <w:t>一</w:t>
      </w:r>
      <w:proofErr w:type="gramEnd"/>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竞赛奖。向在比赛中的一、二、三等奖获得者颁发相应证书。</w:t>
      </w:r>
    </w:p>
    <w:p w:rsidR="00782615" w:rsidRPr="0062089D" w:rsidRDefault="00782615"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二</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团体组织奖。向在比赛组织与实施过程中组织严密、保障有力、成绩突出的参赛单位颁发相应证书和奖牌。</w:t>
      </w:r>
    </w:p>
    <w:p w:rsidR="00782615" w:rsidRPr="0062089D" w:rsidRDefault="00782615"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三</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优秀裁判奖。向在比赛中发挥重要作用的裁判人员颁发相应证书。</w:t>
      </w:r>
    </w:p>
    <w:p w:rsidR="00782615" w:rsidRPr="0062089D" w:rsidRDefault="00782615"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四</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优秀指导老师奖。向在比赛中指导选手获奖且成绩突出的指导老师颁发相应证书。</w:t>
      </w:r>
    </w:p>
    <w:p w:rsidR="00782615" w:rsidRPr="0062089D" w:rsidRDefault="00A3141C" w:rsidP="0062089D">
      <w:pPr>
        <w:spacing w:line="500" w:lineRule="exact"/>
        <w:ind w:firstLineChars="200" w:firstLine="480"/>
        <w:rPr>
          <w:rFonts w:ascii="Times New Roman" w:eastAsia="方正黑体_GBK" w:hAnsi="Times New Roman" w:cs="Times New Roman"/>
          <w:sz w:val="24"/>
          <w:szCs w:val="24"/>
        </w:rPr>
      </w:pPr>
      <w:r w:rsidRPr="0062089D">
        <w:rPr>
          <w:rFonts w:ascii="Times New Roman" w:eastAsia="方正黑体_GBK" w:hAnsi="Times New Roman" w:cs="Times New Roman"/>
          <w:sz w:val="24"/>
          <w:szCs w:val="24"/>
        </w:rPr>
        <w:t>六</w:t>
      </w:r>
      <w:r w:rsidR="00782615" w:rsidRPr="0062089D">
        <w:rPr>
          <w:rFonts w:ascii="Times New Roman" w:eastAsia="方正黑体_GBK" w:hAnsi="Times New Roman" w:cs="Times New Roman"/>
          <w:sz w:val="24"/>
          <w:szCs w:val="24"/>
        </w:rPr>
        <w:t>、报名条件及方式</w:t>
      </w:r>
    </w:p>
    <w:p w:rsidR="00782615" w:rsidRPr="0062089D" w:rsidRDefault="00782615"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w:t>
      </w:r>
      <w:proofErr w:type="gramStart"/>
      <w:r w:rsidRPr="0062089D">
        <w:rPr>
          <w:rFonts w:ascii="Times New Roman" w:eastAsia="方正仿宋_GBK" w:hAnsi="Times New Roman" w:cs="Times New Roman"/>
          <w:sz w:val="24"/>
          <w:szCs w:val="24"/>
        </w:rPr>
        <w:t>一</w:t>
      </w:r>
      <w:proofErr w:type="gramEnd"/>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报名时间。即日起至</w:t>
      </w:r>
      <w:r w:rsidRPr="0062089D">
        <w:rPr>
          <w:rFonts w:ascii="Times New Roman" w:eastAsia="方正仿宋_GBK" w:hAnsi="Times New Roman" w:cs="Times New Roman"/>
          <w:sz w:val="24"/>
          <w:szCs w:val="24"/>
        </w:rPr>
        <w:t>9</w:t>
      </w:r>
      <w:r w:rsidRPr="0062089D">
        <w:rPr>
          <w:rFonts w:ascii="Times New Roman" w:eastAsia="方正仿宋_GBK" w:hAnsi="Times New Roman" w:cs="Times New Roman"/>
          <w:sz w:val="24"/>
          <w:szCs w:val="24"/>
        </w:rPr>
        <w:t>月</w:t>
      </w:r>
      <w:r w:rsidRPr="0062089D">
        <w:rPr>
          <w:rFonts w:ascii="Times New Roman" w:eastAsia="方正仿宋_GBK" w:hAnsi="Times New Roman" w:cs="Times New Roman"/>
          <w:sz w:val="24"/>
          <w:szCs w:val="24"/>
        </w:rPr>
        <w:t>20</w:t>
      </w:r>
      <w:r w:rsidRPr="0062089D">
        <w:rPr>
          <w:rFonts w:ascii="Times New Roman" w:eastAsia="方正仿宋_GBK" w:hAnsi="Times New Roman" w:cs="Times New Roman"/>
          <w:sz w:val="24"/>
          <w:szCs w:val="24"/>
        </w:rPr>
        <w:t>日。</w:t>
      </w:r>
    </w:p>
    <w:p w:rsidR="00782615" w:rsidRPr="0062089D" w:rsidRDefault="00782615"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二</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报名条件。拥有唯一中国国籍</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不含港澳台地区</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的地方院校学生、军队院校学员、科研院所研究人员、企事业单位人员</w:t>
      </w:r>
      <w:proofErr w:type="gramStart"/>
      <w:r w:rsidRPr="0062089D">
        <w:rPr>
          <w:rFonts w:ascii="Times New Roman" w:eastAsia="方正仿宋_GBK" w:hAnsi="Times New Roman" w:cs="Times New Roman"/>
          <w:sz w:val="24"/>
          <w:szCs w:val="24"/>
        </w:rPr>
        <w:t>等兵棋爱好者</w:t>
      </w:r>
      <w:proofErr w:type="gramEnd"/>
      <w:r w:rsidRPr="0062089D">
        <w:rPr>
          <w:rFonts w:ascii="Times New Roman" w:eastAsia="方正仿宋_GBK" w:hAnsi="Times New Roman" w:cs="Times New Roman"/>
          <w:sz w:val="24"/>
          <w:szCs w:val="24"/>
        </w:rPr>
        <w:t>，均可报名参赛。</w:t>
      </w:r>
    </w:p>
    <w:p w:rsidR="00B924AD" w:rsidRPr="0062771F" w:rsidRDefault="00782615" w:rsidP="0062771F">
      <w:pPr>
        <w:spacing w:line="500" w:lineRule="exact"/>
        <w:ind w:firstLineChars="200" w:firstLine="480"/>
        <w:rPr>
          <w:rFonts w:ascii="Times New Roman" w:eastAsia="方正仿宋_GBK" w:hAnsi="Times New Roman" w:cs="Times New Roman" w:hint="eastAsia"/>
          <w:sz w:val="24"/>
          <w:szCs w:val="24"/>
        </w:rPr>
      </w:pP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三</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报名方式。</w:t>
      </w:r>
      <w:r w:rsidR="00276EBB" w:rsidRPr="0062089D">
        <w:rPr>
          <w:rFonts w:ascii="Times New Roman" w:eastAsia="方正仿宋_GBK" w:hAnsi="Times New Roman" w:cs="Times New Roman"/>
          <w:sz w:val="24"/>
          <w:szCs w:val="24"/>
        </w:rPr>
        <w:t>本次大赛学校不统一组织参加，有意愿且符合参赛条件的本校师生均可自行</w:t>
      </w:r>
      <w:r w:rsidR="0062771F">
        <w:rPr>
          <w:rFonts w:ascii="Times New Roman" w:eastAsia="方正仿宋_GBK" w:hAnsi="Times New Roman" w:cs="Times New Roman"/>
          <w:sz w:val="24"/>
          <w:szCs w:val="24"/>
        </w:rPr>
        <w:t>扫描</w:t>
      </w:r>
      <w:r w:rsidR="0062771F">
        <w:rPr>
          <w:rFonts w:ascii="Times New Roman" w:eastAsia="方正仿宋_GBK" w:hAnsi="Times New Roman" w:cs="Times New Roman" w:hint="eastAsia"/>
          <w:sz w:val="24"/>
          <w:szCs w:val="24"/>
        </w:rPr>
        <w:t>附件</w:t>
      </w:r>
      <w:proofErr w:type="gramStart"/>
      <w:r w:rsidRPr="0062089D">
        <w:rPr>
          <w:rFonts w:ascii="Times New Roman" w:eastAsia="方正仿宋_GBK" w:hAnsi="Times New Roman" w:cs="Times New Roman"/>
          <w:sz w:val="24"/>
          <w:szCs w:val="24"/>
        </w:rPr>
        <w:t>二维码填写</w:t>
      </w:r>
      <w:proofErr w:type="gramEnd"/>
      <w:r w:rsidRPr="0062089D">
        <w:rPr>
          <w:rFonts w:ascii="Times New Roman" w:eastAsia="方正仿宋_GBK" w:hAnsi="Times New Roman" w:cs="Times New Roman"/>
          <w:sz w:val="24"/>
          <w:szCs w:val="24"/>
        </w:rPr>
        <w:t>信息进行报名</w:t>
      </w:r>
      <w:r w:rsidR="00276EBB" w:rsidRPr="0062089D">
        <w:rPr>
          <w:rFonts w:ascii="Times New Roman" w:eastAsia="方正仿宋_GBK" w:hAnsi="Times New Roman" w:cs="Times New Roman"/>
          <w:sz w:val="24"/>
          <w:szCs w:val="24"/>
        </w:rPr>
        <w:t>参赛</w:t>
      </w:r>
      <w:r w:rsidRPr="0062089D">
        <w:rPr>
          <w:rFonts w:ascii="Times New Roman" w:eastAsia="方正仿宋_GBK" w:hAnsi="Times New Roman" w:cs="Times New Roman"/>
          <w:sz w:val="24"/>
          <w:szCs w:val="24"/>
        </w:rPr>
        <w:t>。大赛组委会负责对参赛选手的资格进行审核确认。</w:t>
      </w:r>
    </w:p>
    <w:p w:rsidR="00782615" w:rsidRPr="0062089D" w:rsidRDefault="00A3141C" w:rsidP="0062089D">
      <w:pPr>
        <w:spacing w:line="500" w:lineRule="exact"/>
        <w:ind w:firstLineChars="200" w:firstLine="480"/>
        <w:rPr>
          <w:rFonts w:ascii="Times New Roman" w:eastAsia="方正黑体_GBK" w:hAnsi="Times New Roman" w:cs="Times New Roman"/>
          <w:sz w:val="24"/>
          <w:szCs w:val="24"/>
        </w:rPr>
      </w:pPr>
      <w:r w:rsidRPr="0062089D">
        <w:rPr>
          <w:rFonts w:ascii="Times New Roman" w:eastAsia="方正黑体_GBK" w:hAnsi="Times New Roman" w:cs="Times New Roman"/>
          <w:sz w:val="24"/>
          <w:szCs w:val="24"/>
        </w:rPr>
        <w:t>七</w:t>
      </w:r>
      <w:r w:rsidR="00782615" w:rsidRPr="0062089D">
        <w:rPr>
          <w:rFonts w:ascii="Times New Roman" w:eastAsia="方正黑体_GBK" w:hAnsi="Times New Roman" w:cs="Times New Roman"/>
          <w:sz w:val="24"/>
          <w:szCs w:val="24"/>
        </w:rPr>
        <w:t>、参赛要求</w:t>
      </w:r>
    </w:p>
    <w:p w:rsidR="00782615" w:rsidRPr="0062089D" w:rsidRDefault="00782615"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w:t>
      </w:r>
      <w:proofErr w:type="gramStart"/>
      <w:r w:rsidRPr="0062089D">
        <w:rPr>
          <w:rFonts w:ascii="Times New Roman" w:eastAsia="方正仿宋_GBK" w:hAnsi="Times New Roman" w:cs="Times New Roman"/>
          <w:sz w:val="24"/>
          <w:szCs w:val="24"/>
        </w:rPr>
        <w:t>一</w:t>
      </w:r>
      <w:proofErr w:type="gramEnd"/>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参赛选手应当遵守组委会关于参赛选手登记的有关程序和规定，如实填报自身信息，并出示合法有效的身份证件。如参赛选手提供的信息和证件不真实，则组委会有权取消其参赛资格，并有权要求其承担因此引起的一切法律责任。</w:t>
      </w:r>
    </w:p>
    <w:p w:rsidR="00782615" w:rsidRPr="0062089D" w:rsidRDefault="00782615"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二</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参赛团队组成人员为</w:t>
      </w:r>
      <w:r w:rsidRPr="0062089D">
        <w:rPr>
          <w:rFonts w:ascii="Times New Roman" w:eastAsia="方正仿宋_GBK" w:hAnsi="Times New Roman" w:cs="Times New Roman"/>
          <w:sz w:val="24"/>
          <w:szCs w:val="24"/>
        </w:rPr>
        <w:t>2</w:t>
      </w:r>
      <w:r w:rsidRPr="0062089D">
        <w:rPr>
          <w:rFonts w:ascii="Times New Roman" w:eastAsia="方正仿宋_GBK" w:hAnsi="Times New Roman" w:cs="Times New Roman"/>
          <w:sz w:val="24"/>
          <w:szCs w:val="24"/>
        </w:rPr>
        <w:t>人，参赛团队名称应当为中文名称、内涵积极，体现团队特色。</w:t>
      </w:r>
    </w:p>
    <w:p w:rsidR="00782615" w:rsidRPr="0062089D" w:rsidRDefault="00782615"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三</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参赛选手在参加本次比赛期间应统筹安排好时间，比赛期间不得无故退出比赛，若遇有特殊情况需向组委会书面说明情况，办理退赛事宜。</w:t>
      </w:r>
    </w:p>
    <w:p w:rsidR="00782615" w:rsidRPr="0062089D" w:rsidRDefault="00782615"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四</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大赛主办单位对参赛者的报名资料全部内容及在参赛期间的形象和活</w:t>
      </w:r>
      <w:r w:rsidRPr="0062089D">
        <w:rPr>
          <w:rFonts w:ascii="Times New Roman" w:eastAsia="方正仿宋_GBK" w:hAnsi="Times New Roman" w:cs="Times New Roman"/>
          <w:sz w:val="24"/>
          <w:szCs w:val="24"/>
        </w:rPr>
        <w:lastRenderedPageBreak/>
        <w:t>动拥有制作权及使用权</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主办单位对上述资料及制作作品有完全的著作权，且无须征得参赛者的同意或支付任何报酬，上述保存、使用、发表、发布的权利不以参赛期间为限</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w:t>
      </w:r>
    </w:p>
    <w:p w:rsidR="00A2364F" w:rsidRPr="0062089D" w:rsidRDefault="00A2364F" w:rsidP="0062089D">
      <w:pPr>
        <w:spacing w:line="500" w:lineRule="exact"/>
        <w:ind w:firstLineChars="200" w:firstLine="480"/>
        <w:rPr>
          <w:rFonts w:ascii="Times New Roman" w:eastAsia="方正黑体_GBK" w:hAnsi="Times New Roman" w:cs="Times New Roman"/>
          <w:sz w:val="24"/>
          <w:szCs w:val="24"/>
        </w:rPr>
      </w:pPr>
      <w:r w:rsidRPr="0062089D">
        <w:rPr>
          <w:rFonts w:ascii="Times New Roman" w:eastAsia="方正黑体_GBK" w:hAnsi="Times New Roman" w:cs="Times New Roman"/>
          <w:sz w:val="24"/>
          <w:szCs w:val="24"/>
        </w:rPr>
        <w:t>八、其他事项</w:t>
      </w:r>
    </w:p>
    <w:p w:rsidR="00782615" w:rsidRPr="0062089D" w:rsidRDefault="00A2364F"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w:t>
      </w:r>
      <w:proofErr w:type="gramStart"/>
      <w:r w:rsidRPr="0062089D">
        <w:rPr>
          <w:rFonts w:ascii="Times New Roman" w:eastAsia="方正仿宋_GBK" w:hAnsi="Times New Roman" w:cs="Times New Roman"/>
          <w:sz w:val="24"/>
          <w:szCs w:val="24"/>
        </w:rPr>
        <w:t>一</w:t>
      </w:r>
      <w:proofErr w:type="gramEnd"/>
      <w:r w:rsidRPr="0062089D">
        <w:rPr>
          <w:rFonts w:ascii="Times New Roman" w:eastAsia="方正仿宋_GBK" w:hAnsi="Times New Roman" w:cs="Times New Roman"/>
          <w:sz w:val="24"/>
          <w:szCs w:val="24"/>
        </w:rPr>
        <w:t>)</w:t>
      </w:r>
      <w:r w:rsidR="00782615" w:rsidRPr="0062089D">
        <w:rPr>
          <w:rFonts w:ascii="Times New Roman" w:eastAsia="方正仿宋_GBK" w:hAnsi="Times New Roman" w:cs="Times New Roman"/>
          <w:sz w:val="24"/>
          <w:szCs w:val="24"/>
        </w:rPr>
        <w:t>参赛选手无需向组委会缴纳任何费用，比赛过程个人产生的差旅、食宿等费用由选手</w:t>
      </w:r>
      <w:r w:rsidR="00A3141C" w:rsidRPr="0062089D">
        <w:rPr>
          <w:rFonts w:ascii="Times New Roman" w:eastAsia="方正仿宋_GBK" w:hAnsi="Times New Roman" w:cs="Times New Roman"/>
          <w:sz w:val="24"/>
          <w:szCs w:val="24"/>
        </w:rPr>
        <w:t>自行负责</w:t>
      </w:r>
      <w:r w:rsidR="00782615" w:rsidRPr="0062089D">
        <w:rPr>
          <w:rFonts w:ascii="Times New Roman" w:eastAsia="方正仿宋_GBK" w:hAnsi="Times New Roman" w:cs="Times New Roman"/>
          <w:sz w:val="24"/>
          <w:szCs w:val="24"/>
        </w:rPr>
        <w:t>。</w:t>
      </w:r>
    </w:p>
    <w:p w:rsidR="00571467" w:rsidRPr="0062089D" w:rsidRDefault="00A2364F"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二</w:t>
      </w:r>
      <w:r w:rsidRPr="0062089D">
        <w:rPr>
          <w:rFonts w:ascii="Times New Roman" w:eastAsia="方正仿宋_GBK" w:hAnsi="Times New Roman" w:cs="Times New Roman"/>
          <w:sz w:val="24"/>
          <w:szCs w:val="24"/>
        </w:rPr>
        <w:t>)</w:t>
      </w:r>
      <w:r w:rsidR="00782615" w:rsidRPr="0062089D">
        <w:rPr>
          <w:rFonts w:ascii="Times New Roman" w:eastAsia="方正仿宋_GBK" w:hAnsi="Times New Roman" w:cs="Times New Roman"/>
          <w:sz w:val="24"/>
          <w:szCs w:val="24"/>
        </w:rPr>
        <w:t>未尽事宜或需调整事项，由组委会另行通知发布。</w:t>
      </w:r>
    </w:p>
    <w:p w:rsidR="00782615" w:rsidRPr="0062089D" w:rsidRDefault="00782615"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w:t>
      </w:r>
      <w:r w:rsidR="00A2364F" w:rsidRPr="0062089D">
        <w:rPr>
          <w:rFonts w:ascii="Times New Roman" w:eastAsia="方正仿宋_GBK" w:hAnsi="Times New Roman" w:cs="Times New Roman"/>
          <w:sz w:val="24"/>
          <w:szCs w:val="24"/>
        </w:rPr>
        <w:t>三</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本通知解释权属于</w:t>
      </w:r>
      <w:r w:rsidRPr="0062089D">
        <w:rPr>
          <w:rFonts w:ascii="Times New Roman" w:eastAsia="方正仿宋_GBK" w:hAnsi="Times New Roman" w:cs="Times New Roman"/>
          <w:sz w:val="24"/>
          <w:szCs w:val="24"/>
        </w:rPr>
        <w:t>2025</w:t>
      </w:r>
      <w:r w:rsidRPr="0062089D">
        <w:rPr>
          <w:rFonts w:ascii="Times New Roman" w:eastAsia="方正仿宋_GBK" w:hAnsi="Times New Roman" w:cs="Times New Roman"/>
          <w:sz w:val="24"/>
          <w:szCs w:val="24"/>
        </w:rPr>
        <w:t>年</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红岩杯</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第七届</w:t>
      </w:r>
      <w:proofErr w:type="gramStart"/>
      <w:r w:rsidRPr="0062089D">
        <w:rPr>
          <w:rFonts w:ascii="Times New Roman" w:eastAsia="方正仿宋_GBK" w:hAnsi="Times New Roman" w:cs="Times New Roman"/>
          <w:sz w:val="24"/>
          <w:szCs w:val="24"/>
        </w:rPr>
        <w:t>重庆市兵棋推演</w:t>
      </w:r>
      <w:proofErr w:type="gramEnd"/>
      <w:r w:rsidRPr="0062089D">
        <w:rPr>
          <w:rFonts w:ascii="Times New Roman" w:eastAsia="方正仿宋_GBK" w:hAnsi="Times New Roman" w:cs="Times New Roman"/>
          <w:sz w:val="24"/>
          <w:szCs w:val="24"/>
        </w:rPr>
        <w:t>挑战赛组委会。</w:t>
      </w:r>
    </w:p>
    <w:p w:rsidR="00782615" w:rsidRPr="0062089D" w:rsidRDefault="00782615"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w:t>
      </w:r>
      <w:r w:rsidR="00A2364F" w:rsidRPr="0062089D">
        <w:rPr>
          <w:rFonts w:ascii="Times New Roman" w:eastAsia="方正仿宋_GBK" w:hAnsi="Times New Roman" w:cs="Times New Roman"/>
          <w:sz w:val="24"/>
          <w:szCs w:val="24"/>
        </w:rPr>
        <w:t>四</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联系人及联系电话</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市委宣传部宣教处李红</w:t>
      </w:r>
      <w:r w:rsidRPr="0062089D">
        <w:rPr>
          <w:rFonts w:ascii="Times New Roman" w:eastAsia="方正仿宋_GBK" w:hAnsi="Times New Roman" w:cs="Times New Roman"/>
          <w:sz w:val="24"/>
          <w:szCs w:val="24"/>
        </w:rPr>
        <w:t>:63899673;</w:t>
      </w:r>
      <w:r w:rsidRPr="0062089D">
        <w:rPr>
          <w:rFonts w:ascii="Times New Roman" w:eastAsia="方正仿宋_GBK" w:hAnsi="Times New Roman" w:cs="Times New Roman"/>
          <w:sz w:val="24"/>
          <w:szCs w:val="24"/>
        </w:rPr>
        <w:t>联勤保障部队工程大学王老师</w:t>
      </w:r>
      <w:r w:rsidRPr="0062089D">
        <w:rPr>
          <w:rFonts w:ascii="Times New Roman" w:eastAsia="方正仿宋_GBK" w:hAnsi="Times New Roman" w:cs="Times New Roman"/>
          <w:sz w:val="24"/>
          <w:szCs w:val="24"/>
        </w:rPr>
        <w:t>:86731263</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13308357069</w:t>
      </w:r>
      <w:r w:rsidRPr="0062089D">
        <w:rPr>
          <w:rFonts w:ascii="Times New Roman" w:eastAsia="方正仿宋_GBK" w:hAnsi="Times New Roman" w:cs="Times New Roman"/>
          <w:sz w:val="24"/>
          <w:szCs w:val="24"/>
        </w:rPr>
        <w:t>。</w:t>
      </w:r>
    </w:p>
    <w:p w:rsidR="00A2364F" w:rsidRPr="0062089D" w:rsidRDefault="00A2364F" w:rsidP="0062089D">
      <w:pPr>
        <w:spacing w:line="500" w:lineRule="exact"/>
        <w:ind w:firstLineChars="200" w:firstLine="480"/>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五</w:t>
      </w:r>
      <w:r w:rsidRPr="0062089D">
        <w:rPr>
          <w:rFonts w:ascii="Times New Roman" w:eastAsia="方正仿宋_GBK" w:hAnsi="Times New Roman" w:cs="Times New Roman"/>
          <w:sz w:val="24"/>
          <w:szCs w:val="24"/>
        </w:rPr>
        <w:t>)</w:t>
      </w:r>
      <w:r w:rsidRPr="0062089D">
        <w:rPr>
          <w:rFonts w:ascii="Times New Roman" w:eastAsia="方正仿宋_GBK" w:hAnsi="Times New Roman" w:cs="Times New Roman"/>
          <w:sz w:val="24"/>
          <w:szCs w:val="24"/>
        </w:rPr>
        <w:t>本次比赛设置的竞赛奖、团体组织奖、优秀裁判奖、优秀指导老师奖四类奖项，但凡有获奖情况，均</w:t>
      </w:r>
      <w:r w:rsidR="00492370" w:rsidRPr="0062089D">
        <w:rPr>
          <w:rFonts w:ascii="Times New Roman" w:eastAsia="方正仿宋_GBK" w:hAnsi="Times New Roman" w:cs="Times New Roman"/>
          <w:sz w:val="24"/>
          <w:szCs w:val="24"/>
        </w:rPr>
        <w:t>须到学校党委武装部进行备案登记</w:t>
      </w:r>
      <w:r w:rsidR="00B11C65" w:rsidRPr="0062089D">
        <w:rPr>
          <w:rFonts w:ascii="Times New Roman" w:eastAsia="方正仿宋_GBK" w:hAnsi="Times New Roman" w:cs="Times New Roman"/>
          <w:sz w:val="24"/>
          <w:szCs w:val="24"/>
        </w:rPr>
        <w:t>（联系人：刘广少；联系电话：</w:t>
      </w:r>
      <w:r w:rsidR="00B11C65" w:rsidRPr="0062089D">
        <w:rPr>
          <w:rFonts w:ascii="Times New Roman" w:eastAsia="方正仿宋_GBK" w:hAnsi="Times New Roman" w:cs="Times New Roman"/>
          <w:sz w:val="24"/>
          <w:szCs w:val="24"/>
        </w:rPr>
        <w:t>65626110</w:t>
      </w:r>
      <w:r w:rsidR="003B4C83">
        <w:rPr>
          <w:rFonts w:ascii="Times New Roman" w:eastAsia="方正仿宋_GBK" w:hAnsi="Times New Roman" w:cs="Times New Roman" w:hint="eastAsia"/>
          <w:sz w:val="24"/>
          <w:szCs w:val="24"/>
        </w:rPr>
        <w:t>，</w:t>
      </w:r>
      <w:r w:rsidR="003B4C83">
        <w:rPr>
          <w:rFonts w:ascii="Times New Roman" w:eastAsia="方正仿宋_GBK" w:hAnsi="Times New Roman" w:cs="Times New Roman" w:hint="eastAsia"/>
          <w:sz w:val="24"/>
          <w:szCs w:val="24"/>
        </w:rPr>
        <w:t>1</w:t>
      </w:r>
      <w:r w:rsidR="003B4C83">
        <w:rPr>
          <w:rFonts w:ascii="Times New Roman" w:eastAsia="方正仿宋_GBK" w:hAnsi="Times New Roman" w:cs="Times New Roman"/>
          <w:sz w:val="24"/>
          <w:szCs w:val="24"/>
        </w:rPr>
        <w:t>3657687865</w:t>
      </w:r>
      <w:r w:rsidR="00B11C65" w:rsidRPr="0062089D">
        <w:rPr>
          <w:rFonts w:ascii="Times New Roman" w:eastAsia="方正仿宋_GBK" w:hAnsi="Times New Roman" w:cs="Times New Roman"/>
          <w:sz w:val="24"/>
          <w:szCs w:val="24"/>
        </w:rPr>
        <w:t>）</w:t>
      </w:r>
      <w:r w:rsidR="003B4C83">
        <w:rPr>
          <w:rFonts w:ascii="Times New Roman" w:eastAsia="方正仿宋_GBK" w:hAnsi="Times New Roman" w:cs="Times New Roman" w:hint="eastAsia"/>
          <w:sz w:val="24"/>
          <w:szCs w:val="24"/>
        </w:rPr>
        <w:t>。</w:t>
      </w:r>
    </w:p>
    <w:p w:rsidR="00782615" w:rsidRPr="0062089D" w:rsidRDefault="00782615" w:rsidP="0062089D">
      <w:pPr>
        <w:spacing w:line="500" w:lineRule="exact"/>
        <w:rPr>
          <w:rFonts w:ascii="Times New Roman" w:eastAsia="方正仿宋_GBK" w:hAnsi="Times New Roman" w:cs="Times New Roman"/>
          <w:sz w:val="24"/>
          <w:szCs w:val="24"/>
        </w:rPr>
      </w:pPr>
    </w:p>
    <w:p w:rsidR="00571467" w:rsidRPr="0062089D" w:rsidRDefault="00571467" w:rsidP="0062089D">
      <w:pPr>
        <w:spacing w:line="500" w:lineRule="exact"/>
        <w:rPr>
          <w:rFonts w:ascii="Times New Roman" w:eastAsia="方正仿宋_GBK" w:hAnsi="Times New Roman" w:cs="Times New Roman"/>
          <w:sz w:val="24"/>
          <w:szCs w:val="24"/>
        </w:rPr>
      </w:pPr>
    </w:p>
    <w:p w:rsidR="00571467" w:rsidRPr="0062089D" w:rsidRDefault="00571467" w:rsidP="0062089D">
      <w:pPr>
        <w:spacing w:line="500" w:lineRule="exact"/>
        <w:ind w:right="530"/>
        <w:jc w:val="right"/>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党委武装部</w:t>
      </w:r>
    </w:p>
    <w:p w:rsidR="00571467" w:rsidRDefault="00571467" w:rsidP="0062089D">
      <w:pPr>
        <w:spacing w:line="500" w:lineRule="exact"/>
        <w:ind w:right="240"/>
        <w:jc w:val="right"/>
        <w:rPr>
          <w:rFonts w:ascii="Times New Roman" w:eastAsia="方正仿宋_GBK" w:hAnsi="Times New Roman" w:cs="Times New Roman"/>
          <w:sz w:val="24"/>
          <w:szCs w:val="24"/>
        </w:rPr>
      </w:pPr>
      <w:r w:rsidRPr="0062089D">
        <w:rPr>
          <w:rFonts w:ascii="Times New Roman" w:eastAsia="方正仿宋_GBK" w:hAnsi="Times New Roman" w:cs="Times New Roman"/>
          <w:sz w:val="24"/>
          <w:szCs w:val="24"/>
        </w:rPr>
        <w:t>2025</w:t>
      </w:r>
      <w:r w:rsidRPr="0062089D">
        <w:rPr>
          <w:rFonts w:ascii="Times New Roman" w:eastAsia="方正仿宋_GBK" w:hAnsi="Times New Roman" w:cs="Times New Roman"/>
          <w:sz w:val="24"/>
          <w:szCs w:val="24"/>
        </w:rPr>
        <w:t>年</w:t>
      </w:r>
      <w:r w:rsidRPr="0062089D">
        <w:rPr>
          <w:rFonts w:ascii="Times New Roman" w:eastAsia="方正仿宋_GBK" w:hAnsi="Times New Roman" w:cs="Times New Roman"/>
          <w:sz w:val="24"/>
          <w:szCs w:val="24"/>
        </w:rPr>
        <w:t>9</w:t>
      </w:r>
      <w:r w:rsidRPr="0062089D">
        <w:rPr>
          <w:rFonts w:ascii="Times New Roman" w:eastAsia="方正仿宋_GBK" w:hAnsi="Times New Roman" w:cs="Times New Roman"/>
          <w:sz w:val="24"/>
          <w:szCs w:val="24"/>
        </w:rPr>
        <w:t>月</w:t>
      </w:r>
      <w:r w:rsidRPr="0062089D">
        <w:rPr>
          <w:rFonts w:ascii="Times New Roman" w:eastAsia="方正仿宋_GBK" w:hAnsi="Times New Roman" w:cs="Times New Roman"/>
          <w:sz w:val="24"/>
          <w:szCs w:val="24"/>
        </w:rPr>
        <w:t>6</w:t>
      </w:r>
      <w:r w:rsidRPr="0062089D">
        <w:rPr>
          <w:rFonts w:ascii="Times New Roman" w:eastAsia="方正仿宋_GBK" w:hAnsi="Times New Roman" w:cs="Times New Roman"/>
          <w:sz w:val="24"/>
          <w:szCs w:val="24"/>
        </w:rPr>
        <w:t>日</w:t>
      </w:r>
    </w:p>
    <w:p w:rsidR="005537CA" w:rsidRDefault="005537CA" w:rsidP="0062089D">
      <w:pPr>
        <w:spacing w:line="500" w:lineRule="exact"/>
        <w:ind w:right="240"/>
        <w:jc w:val="right"/>
        <w:rPr>
          <w:rFonts w:ascii="Times New Roman" w:eastAsia="方正仿宋_GBK" w:hAnsi="Times New Roman" w:cs="Times New Roman"/>
          <w:sz w:val="24"/>
          <w:szCs w:val="24"/>
        </w:rPr>
      </w:pPr>
    </w:p>
    <w:p w:rsidR="005537CA" w:rsidRDefault="005537CA" w:rsidP="0062089D">
      <w:pPr>
        <w:spacing w:line="500" w:lineRule="exact"/>
        <w:ind w:right="240"/>
        <w:jc w:val="right"/>
        <w:rPr>
          <w:rFonts w:ascii="Times New Roman" w:eastAsia="方正仿宋_GBK" w:hAnsi="Times New Roman" w:cs="Times New Roman"/>
          <w:sz w:val="24"/>
          <w:szCs w:val="24"/>
        </w:rPr>
      </w:pPr>
    </w:p>
    <w:p w:rsidR="005537CA" w:rsidRDefault="005537CA" w:rsidP="0062089D">
      <w:pPr>
        <w:spacing w:line="500" w:lineRule="exact"/>
        <w:ind w:right="240"/>
        <w:jc w:val="right"/>
        <w:rPr>
          <w:rFonts w:ascii="Times New Roman" w:eastAsia="方正仿宋_GBK" w:hAnsi="Times New Roman" w:cs="Times New Roman"/>
          <w:sz w:val="24"/>
          <w:szCs w:val="24"/>
        </w:rPr>
      </w:pPr>
    </w:p>
    <w:p w:rsidR="005537CA" w:rsidRDefault="005537CA" w:rsidP="0062089D">
      <w:pPr>
        <w:spacing w:line="500" w:lineRule="exact"/>
        <w:ind w:right="240"/>
        <w:jc w:val="right"/>
        <w:rPr>
          <w:rFonts w:ascii="Times New Roman" w:eastAsia="方正仿宋_GBK" w:hAnsi="Times New Roman" w:cs="Times New Roman"/>
          <w:sz w:val="24"/>
          <w:szCs w:val="24"/>
        </w:rPr>
      </w:pPr>
    </w:p>
    <w:p w:rsidR="005537CA" w:rsidRDefault="005537CA" w:rsidP="0062089D">
      <w:pPr>
        <w:spacing w:line="500" w:lineRule="exact"/>
        <w:ind w:right="240"/>
        <w:jc w:val="right"/>
        <w:rPr>
          <w:rFonts w:ascii="Times New Roman" w:eastAsia="方正仿宋_GBK" w:hAnsi="Times New Roman" w:cs="Times New Roman"/>
          <w:sz w:val="24"/>
          <w:szCs w:val="24"/>
        </w:rPr>
      </w:pPr>
    </w:p>
    <w:p w:rsidR="005537CA" w:rsidRDefault="005537CA" w:rsidP="005537CA">
      <w:pPr>
        <w:spacing w:line="500" w:lineRule="exact"/>
        <w:ind w:right="1200"/>
        <w:rPr>
          <w:rFonts w:ascii="Times New Roman" w:eastAsia="方正仿宋_GBK" w:hAnsi="Times New Roman" w:cs="Times New Roman"/>
          <w:sz w:val="24"/>
          <w:szCs w:val="24"/>
        </w:rPr>
      </w:pPr>
    </w:p>
    <w:p w:rsidR="005537CA" w:rsidRDefault="005537CA" w:rsidP="005537CA">
      <w:pPr>
        <w:spacing w:line="500" w:lineRule="exact"/>
        <w:ind w:right="1200"/>
        <w:rPr>
          <w:rFonts w:ascii="Times New Roman" w:eastAsia="方正仿宋_GBK" w:hAnsi="Times New Roman" w:cs="Times New Roman"/>
          <w:sz w:val="24"/>
          <w:szCs w:val="24"/>
        </w:rPr>
      </w:pPr>
    </w:p>
    <w:p w:rsidR="005537CA" w:rsidRDefault="005537CA" w:rsidP="005537CA">
      <w:pPr>
        <w:spacing w:line="500" w:lineRule="exact"/>
        <w:ind w:right="1200"/>
        <w:rPr>
          <w:rFonts w:ascii="Times New Roman" w:eastAsia="方正仿宋_GBK" w:hAnsi="Times New Roman" w:cs="Times New Roman"/>
          <w:sz w:val="24"/>
          <w:szCs w:val="24"/>
        </w:rPr>
      </w:pPr>
    </w:p>
    <w:p w:rsidR="005537CA" w:rsidRDefault="005537CA" w:rsidP="005537CA">
      <w:pPr>
        <w:spacing w:line="500" w:lineRule="exact"/>
        <w:ind w:right="1200"/>
        <w:rPr>
          <w:rFonts w:ascii="Times New Roman" w:eastAsia="方正仿宋_GBK" w:hAnsi="Times New Roman" w:cs="Times New Roman"/>
          <w:sz w:val="24"/>
          <w:szCs w:val="24"/>
        </w:rPr>
      </w:pPr>
    </w:p>
    <w:p w:rsidR="005537CA" w:rsidRPr="005537CA" w:rsidRDefault="005537CA" w:rsidP="005537CA">
      <w:pPr>
        <w:spacing w:line="500" w:lineRule="exact"/>
        <w:ind w:right="1200"/>
        <w:rPr>
          <w:rFonts w:ascii="黑体" w:eastAsia="黑体" w:hAnsi="黑体" w:cs="Times New Roman"/>
          <w:sz w:val="28"/>
          <w:szCs w:val="28"/>
        </w:rPr>
      </w:pPr>
      <w:r w:rsidRPr="005537CA">
        <w:rPr>
          <w:rFonts w:ascii="黑体" w:eastAsia="黑体" w:hAnsi="黑体" w:cs="Times New Roman" w:hint="eastAsia"/>
          <w:sz w:val="28"/>
          <w:szCs w:val="28"/>
        </w:rPr>
        <w:lastRenderedPageBreak/>
        <w:t>附件：</w:t>
      </w:r>
    </w:p>
    <w:p w:rsidR="005537CA" w:rsidRPr="005537CA" w:rsidRDefault="005537CA" w:rsidP="005537CA">
      <w:pPr>
        <w:spacing w:line="500" w:lineRule="exact"/>
        <w:ind w:right="1200"/>
        <w:jc w:val="center"/>
        <w:rPr>
          <w:rFonts w:ascii="方正小标宋_GBK" w:eastAsia="方正小标宋_GBK" w:hAnsi="Times New Roman" w:cs="Times New Roman" w:hint="eastAsia"/>
          <w:sz w:val="28"/>
          <w:szCs w:val="28"/>
        </w:rPr>
      </w:pPr>
      <w:r w:rsidRPr="005537CA">
        <w:rPr>
          <w:rFonts w:ascii="方正小标宋_GBK" w:eastAsia="方正小标宋_GBK" w:hAnsi="Times New Roman" w:cs="Times New Roman" w:hint="eastAsia"/>
          <w:sz w:val="28"/>
          <w:szCs w:val="28"/>
        </w:rPr>
        <w:t>参赛报名二维码</w:t>
      </w:r>
    </w:p>
    <w:p w:rsidR="005537CA" w:rsidRDefault="005537CA" w:rsidP="005537CA">
      <w:pPr>
        <w:spacing w:line="500" w:lineRule="exact"/>
        <w:ind w:right="1200"/>
        <w:rPr>
          <w:rFonts w:ascii="Times New Roman" w:eastAsia="方正仿宋_GBK" w:hAnsi="Times New Roman" w:cs="Times New Roman" w:hint="eastAsia"/>
          <w:sz w:val="24"/>
          <w:szCs w:val="24"/>
        </w:rPr>
      </w:pPr>
    </w:p>
    <w:p w:rsidR="005537CA" w:rsidRDefault="005537CA" w:rsidP="005537CA">
      <w:pPr>
        <w:ind w:right="1202"/>
        <w:jc w:val="center"/>
        <w:rPr>
          <w:rFonts w:ascii="Times New Roman" w:eastAsia="方正仿宋_GBK" w:hAnsi="Times New Roman" w:cs="Times New Roman"/>
          <w:sz w:val="24"/>
          <w:szCs w:val="24"/>
        </w:rPr>
      </w:pPr>
      <w:r w:rsidRPr="0062089D">
        <w:rPr>
          <w:rFonts w:ascii="Times New Roman" w:eastAsia="方正仿宋_GBK" w:hAnsi="Times New Roman" w:cs="Times New Roman"/>
          <w:noProof/>
          <w:sz w:val="32"/>
          <w:szCs w:val="32"/>
        </w:rPr>
        <w:drawing>
          <wp:inline distT="0" distB="0" distL="0" distR="0" wp14:anchorId="682E24C7" wp14:editId="4D45E299">
            <wp:extent cx="3432412" cy="2681196"/>
            <wp:effectExtent l="0" t="0" r="0" b="5080"/>
            <wp:docPr id="2" name="图片 2" descr="C:\Users\HP\Desktop\CE24BB92F152B7114DBFF71A5E9F79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CE24BB92F152B7114DBFF71A5E9F79D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1039" cy="2851974"/>
                    </a:xfrm>
                    <a:prstGeom prst="rect">
                      <a:avLst/>
                    </a:prstGeom>
                    <a:noFill/>
                    <a:ln>
                      <a:noFill/>
                    </a:ln>
                  </pic:spPr>
                </pic:pic>
              </a:graphicData>
            </a:graphic>
          </wp:inline>
        </w:drawing>
      </w:r>
      <w:bookmarkStart w:id="0" w:name="_GoBack"/>
      <w:bookmarkEnd w:id="0"/>
    </w:p>
    <w:p w:rsidR="005537CA" w:rsidRPr="0062089D" w:rsidRDefault="005537CA" w:rsidP="005537CA">
      <w:pPr>
        <w:spacing w:line="500" w:lineRule="exact"/>
        <w:ind w:right="1200"/>
        <w:rPr>
          <w:rFonts w:ascii="Times New Roman" w:eastAsia="方正仿宋_GBK" w:hAnsi="Times New Roman" w:cs="Times New Roman" w:hint="eastAsia"/>
          <w:sz w:val="24"/>
          <w:szCs w:val="24"/>
        </w:rPr>
      </w:pPr>
    </w:p>
    <w:sectPr w:rsidR="005537CA" w:rsidRPr="006208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BC3" w:rsidRDefault="004E7BC3" w:rsidP="005537CA">
      <w:r>
        <w:separator/>
      </w:r>
    </w:p>
  </w:endnote>
  <w:endnote w:type="continuationSeparator" w:id="0">
    <w:p w:rsidR="004E7BC3" w:rsidRDefault="004E7BC3" w:rsidP="0055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BC3" w:rsidRDefault="004E7BC3" w:rsidP="005537CA">
      <w:r>
        <w:separator/>
      </w:r>
    </w:p>
  </w:footnote>
  <w:footnote w:type="continuationSeparator" w:id="0">
    <w:p w:rsidR="004E7BC3" w:rsidRDefault="004E7BC3" w:rsidP="00553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15"/>
    <w:rsid w:val="00276EBB"/>
    <w:rsid w:val="003B4C83"/>
    <w:rsid w:val="00436514"/>
    <w:rsid w:val="00492370"/>
    <w:rsid w:val="004E7BC3"/>
    <w:rsid w:val="005537CA"/>
    <w:rsid w:val="00571467"/>
    <w:rsid w:val="005E6C64"/>
    <w:rsid w:val="0062089D"/>
    <w:rsid w:val="0062771F"/>
    <w:rsid w:val="006A5CCB"/>
    <w:rsid w:val="00782615"/>
    <w:rsid w:val="00A2364F"/>
    <w:rsid w:val="00A3141C"/>
    <w:rsid w:val="00A97993"/>
    <w:rsid w:val="00B11C65"/>
    <w:rsid w:val="00B924AD"/>
    <w:rsid w:val="00C106E4"/>
    <w:rsid w:val="00C52763"/>
    <w:rsid w:val="00D9344E"/>
    <w:rsid w:val="00F72D9F"/>
    <w:rsid w:val="00F95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EE89"/>
  <w15:chartTrackingRefBased/>
  <w15:docId w15:val="{94118936-D5B6-4125-B9C0-BA84C117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37CA"/>
    <w:pPr>
      <w:ind w:leftChars="2500" w:left="100"/>
    </w:pPr>
  </w:style>
  <w:style w:type="character" w:customStyle="1" w:styleId="a4">
    <w:name w:val="日期 字符"/>
    <w:basedOn w:val="a0"/>
    <w:link w:val="a3"/>
    <w:uiPriority w:val="99"/>
    <w:semiHidden/>
    <w:rsid w:val="00553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266</Words>
  <Characters>1517</Characters>
  <Application>Microsoft Office Word</Application>
  <DocSecurity>0</DocSecurity>
  <Lines>12</Lines>
  <Paragraphs>3</Paragraphs>
  <ScaleCrop>false</ScaleCrop>
  <Company>HP Inc.</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2025-09-06T07:38:00Z</dcterms:created>
  <dcterms:modified xsi:type="dcterms:W3CDTF">2025-09-06T09:39:00Z</dcterms:modified>
</cp:coreProperties>
</file>