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9600">
      <w:pPr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75F5A41">
      <w:pPr>
        <w:spacing w:line="540" w:lineRule="exact"/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  <w:t>附件1</w:t>
      </w:r>
    </w:p>
    <w:p w14:paraId="393210BD">
      <w:pPr>
        <w:ind w:left="42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现场比赛报名表</w:t>
      </w:r>
    </w:p>
    <w:tbl>
      <w:tblPr>
        <w:tblStyle w:val="9"/>
        <w:tblW w:w="9316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66"/>
        <w:gridCol w:w="1662"/>
        <w:gridCol w:w="2250"/>
        <w:gridCol w:w="2238"/>
      </w:tblGrid>
      <w:tr w14:paraId="77CF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9C7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C138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参赛成员姓名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8DA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二级学院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35AB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52F4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3139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135C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C64B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BFA7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822D1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70DD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5D23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0CBD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9CB9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76D0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C9E4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DEB2E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3246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6C00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ACE1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B1EE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BF51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38F5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FBC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66633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5F9A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5F96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A430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700A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124F33FD">
      <w:pPr>
        <w:ind w:left="420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00BCCEC5">
      <w:pPr>
        <w:widowControl/>
        <w:jc w:val="lef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br w:type="page"/>
      </w:r>
    </w:p>
    <w:p w14:paraId="2CE5A305">
      <w:pPr>
        <w:spacing w:line="540" w:lineRule="exact"/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  <w:t>附件2</w:t>
      </w:r>
    </w:p>
    <w:p w14:paraId="754BFCBD">
      <w:pPr>
        <w:spacing w:line="540" w:lineRule="exact"/>
        <w:ind w:left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现场比赛评分规则</w:t>
      </w:r>
    </w:p>
    <w:p w14:paraId="21D6F9D3">
      <w:pPr>
        <w:spacing w:line="540" w:lineRule="exact"/>
        <w:ind w:firstLine="562" w:firstLineChars="200"/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一、参赛要求</w:t>
      </w:r>
    </w:p>
    <w:p w14:paraId="04D25EE5">
      <w:pPr>
        <w:spacing w:line="52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需利用AI工具进行设计，展示内容符合主题，健康向上，能够启迪人思考、能让人简单易懂，充满正能量。舞台效果搭配合理，设计类作品整体版面要有逻辑思维。</w:t>
      </w:r>
    </w:p>
    <w:p w14:paraId="4F894038">
      <w:pPr>
        <w:spacing w:line="540" w:lineRule="exact"/>
        <w:ind w:firstLine="562" w:firstLineChars="200"/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二、现场流程</w:t>
      </w:r>
    </w:p>
    <w:p w14:paraId="164631DB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1.讲解作品；</w:t>
      </w:r>
    </w:p>
    <w:p w14:paraId="0E884E5C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2.评委提问；</w:t>
      </w:r>
    </w:p>
    <w:p w14:paraId="5497FC08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3.点评合影。</w:t>
      </w:r>
    </w:p>
    <w:p w14:paraId="0FE987BA">
      <w:pPr>
        <w:spacing w:line="540" w:lineRule="exact"/>
        <w:ind w:firstLine="562" w:firstLineChars="200"/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三、评分标准</w:t>
      </w:r>
    </w:p>
    <w:p w14:paraId="47B6DADC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1.反应青年积极向上；</w:t>
      </w:r>
    </w:p>
    <w:p w14:paraId="5FEE58BE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2.画面美观，整体版面印象好</w:t>
      </w:r>
      <w:r>
        <w:rPr>
          <w:rFonts w:ascii="方正仿宋_GBK" w:hAnsi="仿宋_GB2312" w:eastAsia="方正仿宋_GBK" w:cs="仿宋_GB2312"/>
          <w:color w:val="000000"/>
          <w:sz w:val="28"/>
          <w:szCs w:val="28"/>
        </w:rPr>
        <w:t>，</w:t>
      </w: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逻辑思维强；</w:t>
      </w:r>
    </w:p>
    <w:p w14:paraId="62B74692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ascii="方正仿宋_GBK" w:hAnsi="仿宋_GB2312" w:eastAsia="方正仿宋_GBK" w:cs="仿宋_GB2312"/>
          <w:color w:val="000000"/>
          <w:sz w:val="28"/>
          <w:szCs w:val="28"/>
        </w:rPr>
        <w:t>3</w:t>
      </w: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.形式多种多样，新颖富有想象力；</w:t>
      </w:r>
    </w:p>
    <w:p w14:paraId="7E7A4343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4.有创意，有一定的制作难度；</w:t>
      </w:r>
    </w:p>
    <w:p w14:paraId="74EF6378">
      <w:pPr>
        <w:spacing w:line="540" w:lineRule="exact"/>
        <w:ind w:firstLine="562" w:firstLineChars="200"/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四、评审方式</w:t>
      </w:r>
    </w:p>
    <w:p w14:paraId="170AA0B7">
      <w:pPr>
        <w:spacing w:line="540" w:lineRule="exact"/>
        <w:ind w:firstLine="560" w:firstLineChars="200"/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_GB2312" w:eastAsia="方正仿宋_GBK" w:cs="仿宋_GB2312"/>
          <w:color w:val="000000"/>
          <w:sz w:val="28"/>
          <w:szCs w:val="28"/>
        </w:rPr>
        <w:t>评委对参赛作品的主题和形式、创作思路、故事梗概进行综合评审。</w:t>
      </w:r>
    </w:p>
    <w:p w14:paraId="27F7C471">
      <w:pPr>
        <w:spacing w:line="540" w:lineRule="exact"/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方正仿宋_GBK"/>
          <w:b/>
          <w:bCs/>
          <w:color w:val="000000"/>
          <w:sz w:val="28"/>
          <w:szCs w:val="28"/>
        </w:rPr>
        <w:t>附件3</w:t>
      </w:r>
    </w:p>
    <w:p w14:paraId="693FC415">
      <w:pPr>
        <w:spacing w:line="540" w:lineRule="exact"/>
        <w:ind w:left="42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原创作品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诚信参赛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说明</w:t>
      </w:r>
    </w:p>
    <w:p w14:paraId="3B06CCD2">
      <w:pPr>
        <w:spacing w:line="540" w:lineRule="exact"/>
        <w:ind w:left="420" w:firstLine="560" w:firstLineChars="200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</w:p>
    <w:p w14:paraId="1FA05E4E">
      <w:pPr>
        <w:spacing w:line="540" w:lineRule="exact"/>
        <w:ind w:left="420" w:firstLine="560" w:firstLineChars="200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bCs/>
          <w:color w:val="000000"/>
          <w:sz w:val="28"/>
          <w:szCs w:val="28"/>
        </w:rPr>
        <w:t>本人(姓名_______，_______，_______，_______，学院____________，队长联系电话__________)承诺，遵循公平竞赛原则，诚信参赛，尊重比赛结果。如实提供报名信息，参赛作品《   》均为本组原创。为保证参赛真实性，比赛结束后,参赛作品由主办方进行保管备案，同时享有作品使用权。</w:t>
      </w:r>
    </w:p>
    <w:p w14:paraId="77A77F06">
      <w:pPr>
        <w:spacing w:line="540" w:lineRule="exact"/>
        <w:ind w:left="420" w:firstLine="560" w:firstLineChars="200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bCs/>
          <w:color w:val="000000"/>
          <w:sz w:val="28"/>
          <w:szCs w:val="28"/>
        </w:rPr>
        <w:t>如因违反赛事规定导致主办方或承办方遭受任何损失，将由本组人员承担全部责任。</w:t>
      </w:r>
    </w:p>
    <w:p w14:paraId="442B7839">
      <w:pPr>
        <w:spacing w:line="540" w:lineRule="exact"/>
        <w:ind w:left="420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</w:p>
    <w:p w14:paraId="42C02BB7">
      <w:pPr>
        <w:spacing w:line="540" w:lineRule="exact"/>
        <w:ind w:left="420"/>
        <w:jc w:val="center"/>
        <w:rPr>
          <w:rFonts w:ascii="方正仿宋_GBK" w:hAnsi="宋体" w:eastAsia="方正仿宋_GBK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bCs/>
          <w:color w:val="000000"/>
          <w:sz w:val="28"/>
          <w:szCs w:val="28"/>
        </w:rPr>
        <w:t xml:space="preserve">                             承诺人:</w:t>
      </w:r>
    </w:p>
    <w:p w14:paraId="2A56B21A">
      <w:pPr>
        <w:spacing w:line="540" w:lineRule="exact"/>
        <w:ind w:left="420"/>
        <w:jc w:val="center"/>
        <w:rPr>
          <w:rFonts w:ascii="方正仿宋_GBK" w:hAnsi="宋体" w:eastAsia="方正仿宋_GBK"/>
          <w:bCs/>
          <w:color w:val="000000"/>
          <w:sz w:val="28"/>
          <w:szCs w:val="28"/>
        </w:rPr>
      </w:pPr>
    </w:p>
    <w:p w14:paraId="5B7E3EFF">
      <w:pPr>
        <w:spacing w:line="540" w:lineRule="exact"/>
        <w:ind w:left="420"/>
        <w:jc w:val="center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</w:p>
    <w:p w14:paraId="2CB212FB">
      <w:pPr>
        <w:spacing w:line="540" w:lineRule="exact"/>
        <w:ind w:left="420"/>
        <w:jc w:val="right"/>
        <w:rPr>
          <w:rFonts w:hint="eastAsia" w:ascii="方正仿宋_GBK" w:hAnsi="宋体" w:eastAsia="方正仿宋_GBK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bCs/>
          <w:color w:val="000000"/>
          <w:sz w:val="28"/>
          <w:szCs w:val="28"/>
        </w:rPr>
        <w:t>承诺时间: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WE1YjI2ZTg2NTU0NDExNTJlYTg5MmYyZmRkMzIifQ=="/>
    <w:docVar w:name="KSO_WPS_MARK_KEY" w:val="0530dfc6-3539-472a-a536-b6d2f4a3ca0b"/>
  </w:docVars>
  <w:rsids>
    <w:rsidRoot w:val="00AC0735"/>
    <w:rsid w:val="000C1C33"/>
    <w:rsid w:val="000F14E1"/>
    <w:rsid w:val="001A2EF2"/>
    <w:rsid w:val="001B72E7"/>
    <w:rsid w:val="00462D56"/>
    <w:rsid w:val="00AC0735"/>
    <w:rsid w:val="00C838D5"/>
    <w:rsid w:val="00F774EC"/>
    <w:rsid w:val="026B15A2"/>
    <w:rsid w:val="02EC108C"/>
    <w:rsid w:val="071F0115"/>
    <w:rsid w:val="097B195E"/>
    <w:rsid w:val="14924587"/>
    <w:rsid w:val="167C6A5C"/>
    <w:rsid w:val="20FD52AA"/>
    <w:rsid w:val="231E4251"/>
    <w:rsid w:val="27CE1B1C"/>
    <w:rsid w:val="29723A7A"/>
    <w:rsid w:val="2E945292"/>
    <w:rsid w:val="2F5D30AF"/>
    <w:rsid w:val="304657F8"/>
    <w:rsid w:val="3193477A"/>
    <w:rsid w:val="31C7024A"/>
    <w:rsid w:val="38764A40"/>
    <w:rsid w:val="3C582DFA"/>
    <w:rsid w:val="4167503B"/>
    <w:rsid w:val="479731EE"/>
    <w:rsid w:val="4CD25FFA"/>
    <w:rsid w:val="50A362CF"/>
    <w:rsid w:val="59C01C6B"/>
    <w:rsid w:val="5B0C3C5E"/>
    <w:rsid w:val="5B261D38"/>
    <w:rsid w:val="5EF21964"/>
    <w:rsid w:val="61E74049"/>
    <w:rsid w:val="65D949CE"/>
    <w:rsid w:val="670155AD"/>
    <w:rsid w:val="6A3A3B62"/>
    <w:rsid w:val="6C9E3342"/>
    <w:rsid w:val="76C33F22"/>
    <w:rsid w:val="7927450C"/>
    <w:rsid w:val="792B766D"/>
    <w:rsid w:val="79932D6C"/>
    <w:rsid w:val="7D227763"/>
    <w:rsid w:val="7DB248B3"/>
    <w:rsid w:val="7DC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3"/>
    <w:qFormat/>
    <w:uiPriority w:val="0"/>
    <w:pPr>
      <w:spacing w:before="240" w:after="60"/>
      <w:jc w:val="left"/>
      <w:outlineLvl w:val="0"/>
    </w:pPr>
    <w:rPr>
      <w:rFonts w:ascii="Calibri Light" w:hAnsi="Calibri Light" w:eastAsia="方正黑体_GBK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字符"/>
    <w:basedOn w:val="10"/>
    <w:link w:val="7"/>
    <w:qFormat/>
    <w:uiPriority w:val="0"/>
    <w:rPr>
      <w:rFonts w:ascii="Calibri Light" w:hAnsi="Calibri Light" w:eastAsia="方正黑体_GBK" w:cs="宋体"/>
      <w:b/>
      <w:bCs/>
      <w:kern w:val="2"/>
      <w:sz w:val="32"/>
      <w:szCs w:val="32"/>
    </w:rPr>
  </w:style>
  <w:style w:type="character" w:customStyle="1" w:styleId="14">
    <w:name w:val="页眉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未处理的提及1"/>
    <w:basedOn w:val="10"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1257</Words>
  <Characters>1434</Characters>
  <Lines>93</Lines>
  <Paragraphs>61</Paragraphs>
  <TotalTime>12</TotalTime>
  <ScaleCrop>false</ScaleCrop>
  <LinksUpToDate>false</LinksUpToDate>
  <CharactersWithSpaces>1522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2023-03-25T22:05:00Z</dcterms:created>
  <dc:creator>deserve。</dc:creator>
  <cp:lastModifiedBy>秦华民</cp:lastModifiedBy>
  <dcterms:modified xsi:type="dcterms:W3CDTF">2025-05-27T00:42:52Z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1F1B2036B0D14479A3AF89D2F5E0B876_13</vt:lpwstr>
  </property>
  <property fmtid="{D5CDD505-2E9C-101B-9397-08002B2CF9AE}" pid="4" name="KSOTemplateDocerSaveRecord">
    <vt:lpwstr>eyJoZGlkIjoiNTE2NTNiY2ZkZmQxYTM1MGQ5NDZkYmIxZThlNTFiNDUiLCJ1c2VySWQiOiI3MzUxOTU0MTYifQ==</vt:lpwstr>
  </property>
</Properties>
</file>