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2702B62">
      <w:pPr>
        <w:jc w:val="left"/>
        <w:rPr>
          <w:rFonts w:hint="eastAsia" w:ascii="方正仿宋_GBK" w:hAnsi="宋体" w:eastAsia="方正仿宋_GBK" w:cs="Times New Roman"/>
        </w:rPr>
      </w:pPr>
    </w:p>
    <w:p w14:paraId="3CD8C9B4">
      <w:pPr>
        <w:jc w:val="left"/>
        <w:rPr>
          <w:rFonts w:hint="eastAsia" w:ascii="方正仿宋_GBK" w:hAnsi="宋体" w:eastAsia="方正仿宋_GBK" w:cs="Times New Roman"/>
        </w:rPr>
      </w:pPr>
    </w:p>
    <w:p w14:paraId="4B5377F7">
      <w:pPr>
        <w:jc w:val="left"/>
        <w:rPr>
          <w:rFonts w:hint="eastAsia" w:ascii="方正仿宋_GBK" w:hAnsi="宋体" w:eastAsia="方正仿宋_GBK" w:cs="Times New Roman"/>
        </w:rPr>
      </w:pPr>
    </w:p>
    <w:p w14:paraId="5F2D9326">
      <w:pPr>
        <w:keepNext w:val="0"/>
        <w:keepLines w:val="0"/>
        <w:pageBreakBefore w:val="0"/>
        <w:widowControl w:val="0"/>
        <w:kinsoku/>
        <w:wordWrap/>
        <w:overflowPunct/>
        <w:topLinePunct w:val="0"/>
        <w:autoSpaceDE/>
        <w:autoSpaceDN/>
        <w:bidi w:val="0"/>
        <w:adjustRightInd/>
        <w:snapToGrid/>
        <w:spacing w:before="763" w:beforeLines="200"/>
        <w:jc w:val="center"/>
        <w:textAlignment w:val="auto"/>
        <w:rPr>
          <w:rFonts w:hint="eastAsia" w:ascii="方正黑体_GBK" w:hAnsi="方正黑体_GBK" w:eastAsia="方正黑体_GBK" w:cs="方正黑体_GBK"/>
          <w:sz w:val="72"/>
          <w:szCs w:val="72"/>
          <w:lang w:eastAsia="zh-CN"/>
        </w:rPr>
      </w:pPr>
      <w:r>
        <w:rPr>
          <w:rFonts w:hint="eastAsia" w:ascii="方正黑体_GBK" w:hAnsi="方正黑体_GBK" w:eastAsia="方正黑体_GBK" w:cs="方正黑体_GBK"/>
          <w:sz w:val="72"/>
          <w:szCs w:val="72"/>
          <w:lang w:eastAsia="zh-CN"/>
        </w:rPr>
        <w:t>重庆城市管理职业学院</w:t>
      </w:r>
    </w:p>
    <w:p w14:paraId="049ECA1C">
      <w:pPr>
        <w:jc w:val="left"/>
        <w:rPr>
          <w:rFonts w:hint="eastAsia" w:ascii="方正仿宋_GBK" w:hAnsi="宋体" w:eastAsia="方正仿宋_GBK" w:cs="Times New Roman"/>
        </w:rPr>
      </w:pPr>
    </w:p>
    <w:p w14:paraId="46B91AC7">
      <w:pPr>
        <w:spacing w:line="1600" w:lineRule="exact"/>
        <w:jc w:val="center"/>
        <w:outlineLvl w:val="0"/>
        <w:rPr>
          <w:rFonts w:hint="eastAsia" w:ascii="方正黑体_GBK" w:hAnsi="宋体" w:eastAsia="方正黑体_GBK" w:cs="Times New Roman"/>
          <w:sz w:val="96"/>
          <w:szCs w:val="96"/>
          <w:lang w:eastAsia="zh-CN"/>
        </w:rPr>
      </w:pPr>
      <w:r>
        <w:rPr>
          <w:rFonts w:hint="eastAsia" w:ascii="方正黑体_GBK" w:hAnsi="宋体" w:eastAsia="方正黑体_GBK" w:cs="Times New Roman"/>
          <w:sz w:val="96"/>
          <w:szCs w:val="96"/>
          <w:lang w:val="en-US" w:eastAsia="zh-CN"/>
        </w:rPr>
        <w:t>校级</w:t>
      </w:r>
      <w:r>
        <w:rPr>
          <w:rFonts w:hint="eastAsia" w:ascii="方正黑体_GBK" w:hAnsi="宋体" w:eastAsia="方正黑体_GBK" w:cs="Times New Roman"/>
          <w:sz w:val="96"/>
          <w:szCs w:val="96"/>
          <w:lang w:eastAsia="zh-CN"/>
        </w:rPr>
        <w:t>市场询价通知书</w:t>
      </w:r>
    </w:p>
    <w:p w14:paraId="65CA7B36">
      <w:pPr>
        <w:jc w:val="left"/>
        <w:rPr>
          <w:rFonts w:hint="eastAsia" w:ascii="方正仿宋_GBK" w:hAnsi="宋体" w:eastAsia="方正仿宋_GBK" w:cs="Times New Roman"/>
        </w:rPr>
      </w:pPr>
    </w:p>
    <w:p w14:paraId="4CF6CD0A">
      <w:pPr>
        <w:jc w:val="left"/>
        <w:rPr>
          <w:rFonts w:hint="eastAsia" w:ascii="方正仿宋_GBK" w:hAnsi="宋体" w:eastAsia="方正仿宋_GBK" w:cs="Times New Roman"/>
        </w:rPr>
      </w:pPr>
    </w:p>
    <w:p w14:paraId="268E1D46">
      <w:pPr>
        <w:jc w:val="left"/>
        <w:rPr>
          <w:rFonts w:hint="eastAsia" w:ascii="方正仿宋_GBK" w:hAnsi="宋体" w:eastAsia="方正仿宋_GBK" w:cs="Times New Roman"/>
        </w:rPr>
      </w:pPr>
    </w:p>
    <w:p w14:paraId="1AE0A4C6">
      <w:pPr>
        <w:spacing w:line="700" w:lineRule="exact"/>
        <w:ind w:left="0" w:leftChars="0" w:firstLine="1677" w:firstLineChars="466"/>
        <w:rPr>
          <w:rFonts w:hint="default" w:ascii="方正小标宋_GBK" w:hAnsi="宋体" w:eastAsia="方正小标宋_GBK"/>
          <w:color w:val="auto"/>
          <w:sz w:val="36"/>
          <w:szCs w:val="36"/>
          <w:lang w:val="en-US" w:eastAsia="zh-CN"/>
        </w:rPr>
      </w:pPr>
      <w:r>
        <w:rPr>
          <w:rFonts w:hint="eastAsia" w:ascii="方正小标宋_GBK" w:hAnsi="宋体" w:eastAsia="方正小标宋_GBK"/>
          <w:color w:val="auto"/>
          <w:sz w:val="36"/>
          <w:szCs w:val="36"/>
        </w:rPr>
        <w:t>项目编号</w:t>
      </w:r>
      <w:r>
        <w:rPr>
          <w:rFonts w:hint="eastAsia" w:ascii="方正小标宋_GBK" w:hAnsi="宋体" w:eastAsia="方正小标宋_GBK"/>
          <w:color w:val="auto"/>
          <w:sz w:val="36"/>
          <w:szCs w:val="36"/>
          <w:lang w:eastAsia="zh-CN"/>
        </w:rPr>
        <w:t>：</w:t>
      </w:r>
      <w:r>
        <w:rPr>
          <w:rFonts w:hint="eastAsia" w:ascii="方正小标宋_GBK" w:eastAsia="方正小标宋_GBK" w:cs="Arial"/>
          <w:color w:val="auto"/>
          <w:sz w:val="36"/>
          <w:szCs w:val="36"/>
          <w:highlight w:val="none"/>
          <w:lang w:val="en-US" w:eastAsia="zh-CN"/>
        </w:rPr>
        <w:t>FSCG2026B-001</w:t>
      </w:r>
    </w:p>
    <w:p w14:paraId="299F5C1F">
      <w:pPr>
        <w:spacing w:line="700" w:lineRule="exact"/>
        <w:ind w:left="3518" w:leftChars="600" w:right="630" w:rightChars="225" w:hanging="1838" w:firstLineChars="0"/>
        <w:rPr>
          <w:rFonts w:hint="default" w:ascii="方正小标宋_GBK" w:eastAsia="方正小标宋_GBK" w:cs="Arial"/>
          <w:color w:val="auto"/>
          <w:sz w:val="36"/>
          <w:szCs w:val="36"/>
          <w:highlight w:val="none"/>
          <w:lang w:val="en-US" w:eastAsia="zh-CN"/>
        </w:rPr>
      </w:pPr>
      <w:r>
        <w:rPr>
          <w:rFonts w:hint="eastAsia" w:ascii="方正小标宋_GBK" w:hAnsi="宋体" w:eastAsia="方正小标宋_GBK" w:cs="Times New Roman"/>
          <w:color w:val="auto"/>
          <w:sz w:val="36"/>
          <w:szCs w:val="36"/>
          <w:highlight w:val="none"/>
        </w:rPr>
        <w:t>项目名称</w:t>
      </w:r>
      <w:r>
        <w:rPr>
          <w:rFonts w:hint="eastAsia" w:ascii="方正小标宋_GBK" w:hAnsi="宋体" w:eastAsia="方正小标宋_GBK" w:cs="Times New Roman"/>
          <w:color w:val="auto"/>
          <w:sz w:val="36"/>
          <w:szCs w:val="36"/>
          <w:highlight w:val="none"/>
          <w:lang w:eastAsia="zh-CN"/>
        </w:rPr>
        <w:t>：</w:t>
      </w:r>
      <w:r>
        <w:rPr>
          <w:rFonts w:hint="eastAsia" w:ascii="方正小标宋_GBK" w:eastAsia="方正小标宋_GBK" w:cs="Arial"/>
          <w:color w:val="auto"/>
          <w:sz w:val="36"/>
          <w:szCs w:val="36"/>
          <w:highlight w:val="none"/>
          <w:lang w:val="en-US" w:eastAsia="zh-CN"/>
        </w:rPr>
        <w:t>重庆城市管理职业学院园林工程实训场修缮项目</w:t>
      </w:r>
    </w:p>
    <w:p w14:paraId="1D1FEC82">
      <w:pPr>
        <w:spacing w:line="700" w:lineRule="exact"/>
        <w:jc w:val="center"/>
        <w:rPr>
          <w:rFonts w:hint="eastAsia" w:ascii="方正小标宋_GBK" w:hAnsi="宋体" w:eastAsia="方正小标宋_GBK"/>
          <w:b/>
          <w:sz w:val="36"/>
          <w:szCs w:val="36"/>
        </w:rPr>
      </w:pPr>
    </w:p>
    <w:p w14:paraId="2691CBF1">
      <w:pPr>
        <w:spacing w:line="700" w:lineRule="exact"/>
        <w:jc w:val="center"/>
        <w:rPr>
          <w:rFonts w:hint="eastAsia" w:ascii="方正小标宋_GBK" w:hAnsi="宋体" w:eastAsia="方正小标宋_GBK"/>
          <w:b/>
          <w:sz w:val="36"/>
          <w:szCs w:val="36"/>
        </w:rPr>
      </w:pPr>
    </w:p>
    <w:p w14:paraId="771CB162">
      <w:pPr>
        <w:spacing w:line="700" w:lineRule="exact"/>
        <w:jc w:val="center"/>
        <w:rPr>
          <w:rFonts w:hint="eastAsia" w:ascii="方正小标宋_GBK" w:hAnsi="宋体" w:eastAsia="方正小标宋_GBK"/>
          <w:b/>
          <w:sz w:val="36"/>
          <w:szCs w:val="36"/>
        </w:rPr>
      </w:pPr>
    </w:p>
    <w:p w14:paraId="1384FB85">
      <w:pPr>
        <w:spacing w:line="700" w:lineRule="exact"/>
        <w:rPr>
          <w:rFonts w:hint="eastAsia" w:ascii="方正小标宋_GBK" w:hAnsi="宋体" w:eastAsia="方正小标宋_GBK"/>
          <w:b/>
          <w:sz w:val="36"/>
          <w:szCs w:val="36"/>
        </w:rPr>
      </w:pPr>
    </w:p>
    <w:p w14:paraId="2BB77BC8">
      <w:pPr>
        <w:spacing w:line="700" w:lineRule="exact"/>
        <w:rPr>
          <w:rFonts w:hint="eastAsia" w:ascii="方正小标宋_GBK" w:hAnsi="宋体" w:eastAsia="方正小标宋_GBK"/>
          <w:b/>
          <w:sz w:val="36"/>
          <w:szCs w:val="36"/>
        </w:rPr>
      </w:pPr>
    </w:p>
    <w:p w14:paraId="249BDB1C">
      <w:pPr>
        <w:bidi w:val="0"/>
        <w:jc w:val="center"/>
        <w:rPr>
          <w:rFonts w:hint="eastAsia" w:ascii="方正小标宋_GBK" w:hAnsi="方正小标宋_GBK" w:eastAsia="方正小标宋_GBK" w:cs="方正小标宋_GBK"/>
          <w:b w:val="0"/>
          <w:bCs w:val="0"/>
          <w:sz w:val="36"/>
          <w:szCs w:val="36"/>
          <w:lang w:eastAsia="zh-CN"/>
        </w:rPr>
      </w:pPr>
      <w:r>
        <w:rPr>
          <w:rFonts w:hint="eastAsia" w:ascii="方正小标宋_GBK" w:hAnsi="方正小标宋_GBK" w:eastAsia="方正小标宋_GBK" w:cs="方正小标宋_GBK"/>
          <w:b w:val="0"/>
          <w:bCs w:val="0"/>
          <w:sz w:val="36"/>
          <w:szCs w:val="36"/>
        </w:rPr>
        <w:t>采购人：</w:t>
      </w:r>
      <w:r>
        <w:rPr>
          <w:rFonts w:hint="eastAsia" w:ascii="方正小标宋_GBK" w:hAnsi="方正小标宋_GBK" w:eastAsia="方正小标宋_GBK" w:cs="方正小标宋_GBK"/>
          <w:b w:val="0"/>
          <w:bCs w:val="0"/>
          <w:sz w:val="36"/>
          <w:szCs w:val="36"/>
          <w:lang w:eastAsia="zh-CN"/>
        </w:rPr>
        <w:t>重庆城市管理职业学院</w:t>
      </w:r>
    </w:p>
    <w:p w14:paraId="18659B67">
      <w:pPr>
        <w:bidi w:val="0"/>
        <w:jc w:val="center"/>
        <w:rPr>
          <w:rFonts w:hint="eastAsia" w:ascii="方正小标宋_GBK" w:hAnsi="方正小标宋_GBK" w:eastAsia="方正小标宋_GBK" w:cs="方正小标宋_GBK"/>
          <w:b w:val="0"/>
          <w:bCs w:val="0"/>
          <w:color w:val="auto"/>
          <w:sz w:val="36"/>
          <w:szCs w:val="36"/>
        </w:rPr>
      </w:pPr>
      <w:r>
        <w:rPr>
          <w:rFonts w:hint="eastAsia" w:ascii="方正小标宋_GBK" w:hAnsi="方正小标宋_GBK" w:eastAsia="方正小标宋_GBK" w:cs="方正小标宋_GBK"/>
          <w:b w:val="0"/>
          <w:bCs w:val="0"/>
          <w:color w:val="auto"/>
          <w:sz w:val="36"/>
          <w:szCs w:val="36"/>
        </w:rPr>
        <w:t>二〇二</w:t>
      </w:r>
      <w:r>
        <w:rPr>
          <w:rFonts w:hint="eastAsia" w:ascii="方正小标宋_GBK" w:hAnsi="方正小标宋_GBK" w:eastAsia="方正小标宋_GBK" w:cs="方正小标宋_GBK"/>
          <w:b w:val="0"/>
          <w:bCs w:val="0"/>
          <w:color w:val="auto"/>
          <w:sz w:val="36"/>
          <w:szCs w:val="36"/>
          <w:lang w:val="en-US" w:eastAsia="zh-CN"/>
        </w:rPr>
        <w:t>六</w:t>
      </w:r>
      <w:r>
        <w:rPr>
          <w:rFonts w:hint="eastAsia" w:ascii="方正小标宋_GBK" w:hAnsi="方正小标宋_GBK" w:eastAsia="方正小标宋_GBK" w:cs="方正小标宋_GBK"/>
          <w:b w:val="0"/>
          <w:bCs w:val="0"/>
          <w:color w:val="auto"/>
          <w:sz w:val="36"/>
          <w:szCs w:val="36"/>
        </w:rPr>
        <w:t>年</w:t>
      </w:r>
      <w:r>
        <w:rPr>
          <w:rFonts w:hint="eastAsia" w:ascii="方正小标宋_GBK" w:hAnsi="方正小标宋_GBK" w:eastAsia="方正小标宋_GBK" w:cs="方正小标宋_GBK"/>
          <w:b w:val="0"/>
          <w:bCs w:val="0"/>
          <w:color w:val="auto"/>
          <w:sz w:val="36"/>
          <w:szCs w:val="36"/>
          <w:lang w:val="en-US" w:eastAsia="zh-CN"/>
        </w:rPr>
        <w:t>4</w:t>
      </w:r>
      <w:r>
        <w:rPr>
          <w:rFonts w:hint="eastAsia" w:ascii="方正小标宋_GBK" w:hAnsi="方正小标宋_GBK" w:eastAsia="方正小标宋_GBK" w:cs="方正小标宋_GBK"/>
          <w:b w:val="0"/>
          <w:bCs w:val="0"/>
          <w:color w:val="auto"/>
          <w:sz w:val="36"/>
          <w:szCs w:val="36"/>
        </w:rPr>
        <w:t>月</w:t>
      </w:r>
    </w:p>
    <w:p w14:paraId="1DF6DF41">
      <w:pPr>
        <w:bidi w:val="0"/>
        <w:jc w:val="center"/>
        <w:rPr>
          <w:rFonts w:hint="eastAsia" w:ascii="方正小标宋_GBK" w:hAnsi="方正小标宋_GBK" w:eastAsia="方正小标宋_GBK" w:cs="方正小标宋_GBK"/>
          <w:b w:val="0"/>
          <w:bCs w:val="0"/>
          <w:sz w:val="36"/>
          <w:szCs w:val="36"/>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1"/>
          <w:cols w:space="720" w:num="1"/>
          <w:titlePg/>
          <w:docGrid w:linePitch="381" w:charSpace="-5735"/>
        </w:sectPr>
      </w:pPr>
    </w:p>
    <w:p w14:paraId="59F762A4">
      <w:pPr>
        <w:spacing w:line="480" w:lineRule="exact"/>
        <w:jc w:val="center"/>
        <w:outlineLvl w:val="0"/>
        <w:rPr>
          <w:rFonts w:hint="eastAsia" w:ascii="方正黑体_GBK" w:eastAsia="方正黑体_GBK"/>
          <w:color w:val="auto"/>
          <w:sz w:val="44"/>
          <w:szCs w:val="28"/>
        </w:rPr>
      </w:pPr>
      <w:r>
        <w:rPr>
          <w:rFonts w:hint="eastAsia" w:ascii="方正黑体_GBK" w:eastAsia="方正黑体_GBK"/>
          <w:color w:val="auto"/>
          <w:sz w:val="44"/>
          <w:szCs w:val="28"/>
        </w:rPr>
        <w:t>目   录</w:t>
      </w:r>
    </w:p>
    <w:p w14:paraId="4E4DE1B6">
      <w:pPr>
        <w:pStyle w:val="45"/>
        <w:tabs>
          <w:tab w:val="right" w:leader="dot" w:pos="9412"/>
        </w:tabs>
        <w:rPr>
          <w:color w:val="auto"/>
        </w:rPr>
      </w:pPr>
      <w:r>
        <w:rPr>
          <w:rFonts w:hint="eastAsia" w:ascii="方正仿宋_GBK" w:hAnsi="宋体" w:eastAsia="方正仿宋_GBK"/>
          <w:color w:val="auto"/>
          <w:sz w:val="21"/>
          <w:szCs w:val="21"/>
        </w:rPr>
        <w:fldChar w:fldCharType="begin"/>
      </w:r>
      <w:r>
        <w:rPr>
          <w:rFonts w:hint="eastAsia" w:ascii="方正仿宋_GBK" w:hAnsi="宋体" w:eastAsia="方正仿宋_GBK"/>
          <w:color w:val="auto"/>
          <w:sz w:val="21"/>
          <w:szCs w:val="21"/>
        </w:rPr>
        <w:instrText xml:space="preserve"> TOC \o "1-3" \h \z </w:instrText>
      </w:r>
      <w:r>
        <w:rPr>
          <w:rFonts w:hint="eastAsia" w:ascii="方正仿宋_GBK" w:hAnsi="宋体" w:eastAsia="方正仿宋_GBK"/>
          <w:color w:val="auto"/>
          <w:sz w:val="21"/>
          <w:szCs w:val="21"/>
        </w:rPr>
        <w:fldChar w:fldCharType="separate"/>
      </w: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_Toc26309 </w:instrText>
      </w:r>
      <w:r>
        <w:rPr>
          <w:rFonts w:hint="eastAsia" w:ascii="方正仿宋_GBK" w:hAnsi="宋体" w:eastAsia="方正仿宋_GBK"/>
          <w:color w:val="auto"/>
          <w:szCs w:val="21"/>
        </w:rPr>
        <w:fldChar w:fldCharType="separate"/>
      </w:r>
      <w:r>
        <w:rPr>
          <w:rFonts w:hint="eastAsia" w:ascii="方正小标宋_GBK" w:eastAsia="方正小标宋_GBK"/>
          <w:color w:val="auto"/>
          <w:szCs w:val="30"/>
        </w:rPr>
        <w:t xml:space="preserve">第一篇  </w:t>
      </w:r>
      <w:r>
        <w:rPr>
          <w:rFonts w:hint="eastAsia" w:ascii="方正小标宋_GBK" w:eastAsia="方正小标宋_GBK" w:cs="Arial"/>
          <w:color w:val="auto"/>
        </w:rPr>
        <w:t>询价采购邀请书</w:t>
      </w:r>
      <w:r>
        <w:rPr>
          <w:color w:val="auto"/>
        </w:rPr>
        <w:tab/>
      </w:r>
      <w:r>
        <w:rPr>
          <w:color w:val="auto"/>
        </w:rPr>
        <w:fldChar w:fldCharType="begin"/>
      </w:r>
      <w:r>
        <w:rPr>
          <w:color w:val="auto"/>
        </w:rPr>
        <w:instrText xml:space="preserve"> PAGEREF _Toc26309 \h </w:instrText>
      </w:r>
      <w:r>
        <w:rPr>
          <w:color w:val="auto"/>
        </w:rPr>
        <w:fldChar w:fldCharType="separate"/>
      </w:r>
      <w:r>
        <w:rPr>
          <w:color w:val="auto"/>
        </w:rPr>
        <w:t>- 2 -</w:t>
      </w:r>
      <w:r>
        <w:rPr>
          <w:color w:val="auto"/>
        </w:rPr>
        <w:fldChar w:fldCharType="end"/>
      </w:r>
      <w:r>
        <w:rPr>
          <w:rFonts w:hint="eastAsia" w:ascii="方正仿宋_GBK" w:hAnsi="宋体" w:eastAsia="方正仿宋_GBK"/>
          <w:color w:val="auto"/>
          <w:szCs w:val="21"/>
        </w:rPr>
        <w:fldChar w:fldCharType="end"/>
      </w:r>
    </w:p>
    <w:p w14:paraId="7EB583B3">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_Toc15497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一、询价内容</w:t>
      </w:r>
      <w:r>
        <w:rPr>
          <w:color w:val="auto"/>
        </w:rPr>
        <w:tab/>
      </w:r>
      <w:r>
        <w:rPr>
          <w:color w:val="auto"/>
        </w:rPr>
        <w:fldChar w:fldCharType="begin"/>
      </w:r>
      <w:r>
        <w:rPr>
          <w:color w:val="auto"/>
        </w:rPr>
        <w:instrText xml:space="preserve"> PAGEREF _Toc15497 \h </w:instrText>
      </w:r>
      <w:r>
        <w:rPr>
          <w:color w:val="auto"/>
        </w:rPr>
        <w:fldChar w:fldCharType="separate"/>
      </w:r>
      <w:r>
        <w:rPr>
          <w:color w:val="auto"/>
        </w:rPr>
        <w:t>- 2 -</w:t>
      </w:r>
      <w:r>
        <w:rPr>
          <w:color w:val="auto"/>
        </w:rPr>
        <w:fldChar w:fldCharType="end"/>
      </w:r>
      <w:r>
        <w:rPr>
          <w:rFonts w:hint="eastAsia" w:ascii="方正仿宋_GBK" w:hAnsi="宋体" w:eastAsia="方正仿宋_GBK"/>
          <w:color w:val="auto"/>
          <w:szCs w:val="21"/>
        </w:rPr>
        <w:fldChar w:fldCharType="end"/>
      </w:r>
    </w:p>
    <w:p w14:paraId="201A0633">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_Toc3602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二、资金来源</w:t>
      </w:r>
      <w:r>
        <w:rPr>
          <w:color w:val="auto"/>
        </w:rPr>
        <w:tab/>
      </w:r>
      <w:r>
        <w:rPr>
          <w:color w:val="auto"/>
        </w:rPr>
        <w:fldChar w:fldCharType="begin"/>
      </w:r>
      <w:r>
        <w:rPr>
          <w:color w:val="auto"/>
        </w:rPr>
        <w:instrText xml:space="preserve"> PAGEREF _Toc3602 \h </w:instrText>
      </w:r>
      <w:r>
        <w:rPr>
          <w:color w:val="auto"/>
        </w:rPr>
        <w:fldChar w:fldCharType="separate"/>
      </w:r>
      <w:r>
        <w:rPr>
          <w:color w:val="auto"/>
        </w:rPr>
        <w:t>- 2 -</w:t>
      </w:r>
      <w:r>
        <w:rPr>
          <w:color w:val="auto"/>
        </w:rPr>
        <w:fldChar w:fldCharType="end"/>
      </w:r>
      <w:r>
        <w:rPr>
          <w:rFonts w:hint="eastAsia" w:ascii="方正仿宋_GBK" w:hAnsi="宋体" w:eastAsia="方正仿宋_GBK"/>
          <w:color w:val="auto"/>
          <w:szCs w:val="21"/>
        </w:rPr>
        <w:fldChar w:fldCharType="end"/>
      </w:r>
    </w:p>
    <w:p w14:paraId="41AA725F">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_Toc28267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三、供应商资格条件</w:t>
      </w:r>
      <w:r>
        <w:rPr>
          <w:color w:val="auto"/>
        </w:rPr>
        <w:tab/>
      </w:r>
      <w:r>
        <w:rPr>
          <w:color w:val="auto"/>
        </w:rPr>
        <w:fldChar w:fldCharType="begin"/>
      </w:r>
      <w:r>
        <w:rPr>
          <w:color w:val="auto"/>
        </w:rPr>
        <w:instrText xml:space="preserve"> PAGEREF _Toc28267 \h </w:instrText>
      </w:r>
      <w:r>
        <w:rPr>
          <w:color w:val="auto"/>
        </w:rPr>
        <w:fldChar w:fldCharType="separate"/>
      </w:r>
      <w:r>
        <w:rPr>
          <w:color w:val="auto"/>
        </w:rPr>
        <w:t>- 2 -</w:t>
      </w:r>
      <w:r>
        <w:rPr>
          <w:color w:val="auto"/>
        </w:rPr>
        <w:fldChar w:fldCharType="end"/>
      </w:r>
      <w:r>
        <w:rPr>
          <w:rFonts w:hint="eastAsia" w:ascii="方正仿宋_GBK" w:hAnsi="宋体" w:eastAsia="方正仿宋_GBK"/>
          <w:color w:val="auto"/>
          <w:szCs w:val="21"/>
        </w:rPr>
        <w:fldChar w:fldCharType="end"/>
      </w:r>
    </w:p>
    <w:p w14:paraId="69F38292">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_Toc9785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四、询价有关说明</w:t>
      </w:r>
      <w:r>
        <w:rPr>
          <w:color w:val="auto"/>
        </w:rPr>
        <w:tab/>
      </w:r>
      <w:r>
        <w:rPr>
          <w:color w:val="auto"/>
        </w:rPr>
        <w:fldChar w:fldCharType="begin"/>
      </w:r>
      <w:r>
        <w:rPr>
          <w:color w:val="auto"/>
        </w:rPr>
        <w:instrText xml:space="preserve"> PAGEREF _Toc9785 \h </w:instrText>
      </w:r>
      <w:r>
        <w:rPr>
          <w:color w:val="auto"/>
        </w:rPr>
        <w:fldChar w:fldCharType="separate"/>
      </w:r>
      <w:r>
        <w:rPr>
          <w:color w:val="auto"/>
        </w:rPr>
        <w:t>- 2 -</w:t>
      </w:r>
      <w:r>
        <w:rPr>
          <w:color w:val="auto"/>
        </w:rPr>
        <w:fldChar w:fldCharType="end"/>
      </w:r>
      <w:r>
        <w:rPr>
          <w:rFonts w:hint="eastAsia" w:ascii="方正仿宋_GBK" w:hAnsi="宋体" w:eastAsia="方正仿宋_GBK"/>
          <w:color w:val="auto"/>
          <w:szCs w:val="21"/>
        </w:rPr>
        <w:fldChar w:fldCharType="end"/>
      </w:r>
    </w:p>
    <w:p w14:paraId="5CA4F14F">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_Toc11570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lang w:eastAsia="zh-CN"/>
        </w:rPr>
        <w:t>五</w:t>
      </w:r>
      <w:r>
        <w:rPr>
          <w:rFonts w:hint="eastAsia" w:ascii="方正仿宋_GBK" w:hAnsi="宋体" w:eastAsia="方正仿宋_GBK"/>
          <w:color w:val="auto"/>
        </w:rPr>
        <w:t>、其它有关规定</w:t>
      </w:r>
      <w:r>
        <w:rPr>
          <w:color w:val="auto"/>
        </w:rPr>
        <w:tab/>
      </w:r>
      <w:r>
        <w:rPr>
          <w:color w:val="auto"/>
        </w:rPr>
        <w:fldChar w:fldCharType="begin"/>
      </w:r>
      <w:r>
        <w:rPr>
          <w:color w:val="auto"/>
        </w:rPr>
        <w:instrText xml:space="preserve"> PAGEREF _Toc11570 \h </w:instrText>
      </w:r>
      <w:r>
        <w:rPr>
          <w:color w:val="auto"/>
        </w:rPr>
        <w:fldChar w:fldCharType="separate"/>
      </w:r>
      <w:r>
        <w:rPr>
          <w:color w:val="auto"/>
        </w:rPr>
        <w:t>- 2 -</w:t>
      </w:r>
      <w:r>
        <w:rPr>
          <w:color w:val="auto"/>
        </w:rPr>
        <w:fldChar w:fldCharType="end"/>
      </w:r>
      <w:r>
        <w:rPr>
          <w:rFonts w:hint="eastAsia" w:ascii="方正仿宋_GBK" w:hAnsi="宋体" w:eastAsia="方正仿宋_GBK"/>
          <w:color w:val="auto"/>
          <w:szCs w:val="21"/>
        </w:rPr>
        <w:fldChar w:fldCharType="end"/>
      </w:r>
    </w:p>
    <w:p w14:paraId="6D70AA0E">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_Toc8781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lang w:eastAsia="zh-CN"/>
        </w:rPr>
        <w:t>六</w:t>
      </w:r>
      <w:r>
        <w:rPr>
          <w:rFonts w:hint="eastAsia" w:ascii="方正仿宋_GBK" w:hAnsi="宋体" w:eastAsia="方正仿宋_GBK"/>
          <w:color w:val="auto"/>
        </w:rPr>
        <w:t>、联系方式</w:t>
      </w:r>
      <w:r>
        <w:rPr>
          <w:color w:val="auto"/>
        </w:rPr>
        <w:tab/>
      </w:r>
      <w:r>
        <w:rPr>
          <w:color w:val="auto"/>
        </w:rPr>
        <w:fldChar w:fldCharType="begin"/>
      </w:r>
      <w:r>
        <w:rPr>
          <w:color w:val="auto"/>
        </w:rPr>
        <w:instrText xml:space="preserve"> PAGEREF _Toc8781 \h </w:instrText>
      </w:r>
      <w:r>
        <w:rPr>
          <w:color w:val="auto"/>
        </w:rPr>
        <w:fldChar w:fldCharType="separate"/>
      </w:r>
      <w:r>
        <w:rPr>
          <w:color w:val="auto"/>
        </w:rPr>
        <w:t>- 3 -</w:t>
      </w:r>
      <w:r>
        <w:rPr>
          <w:color w:val="auto"/>
        </w:rPr>
        <w:fldChar w:fldCharType="end"/>
      </w:r>
      <w:r>
        <w:rPr>
          <w:rFonts w:hint="eastAsia" w:ascii="方正仿宋_GBK" w:hAnsi="宋体" w:eastAsia="方正仿宋_GBK"/>
          <w:color w:val="auto"/>
          <w:szCs w:val="21"/>
        </w:rPr>
        <w:fldChar w:fldCharType="end"/>
      </w:r>
    </w:p>
    <w:p w14:paraId="291C66DB">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_Toc9563 </w:instrText>
      </w:r>
      <w:r>
        <w:rPr>
          <w:rFonts w:hint="eastAsia" w:ascii="方正仿宋_GBK" w:hAnsi="宋体" w:eastAsia="方正仿宋_GBK"/>
          <w:color w:val="auto"/>
          <w:szCs w:val="21"/>
        </w:rPr>
        <w:fldChar w:fldCharType="separate"/>
      </w:r>
      <w:r>
        <w:rPr>
          <w:rFonts w:hint="eastAsia" w:ascii="方正小标宋_GBK" w:eastAsia="方正小标宋_GBK"/>
          <w:color w:val="auto"/>
          <w:szCs w:val="30"/>
        </w:rPr>
        <w:t>第二篇  询价项目</w:t>
      </w:r>
      <w:r>
        <w:rPr>
          <w:rFonts w:hint="eastAsia" w:ascii="方正小标宋_GBK" w:eastAsia="方正小标宋_GBK"/>
          <w:color w:val="auto"/>
          <w:szCs w:val="30"/>
          <w:lang w:val="en-US" w:eastAsia="zh-CN"/>
        </w:rPr>
        <w:t>服务</w:t>
      </w:r>
      <w:r>
        <w:rPr>
          <w:rFonts w:hint="eastAsia" w:ascii="方正小标宋_GBK" w:eastAsia="方正小标宋_GBK"/>
          <w:color w:val="auto"/>
          <w:szCs w:val="30"/>
        </w:rPr>
        <w:t>需求</w:t>
      </w:r>
      <w:r>
        <w:rPr>
          <w:color w:val="auto"/>
        </w:rPr>
        <w:tab/>
      </w:r>
      <w:r>
        <w:rPr>
          <w:color w:val="auto"/>
        </w:rPr>
        <w:fldChar w:fldCharType="begin"/>
      </w:r>
      <w:r>
        <w:rPr>
          <w:color w:val="auto"/>
        </w:rPr>
        <w:instrText xml:space="preserve"> PAGEREF _Toc9563 \h </w:instrText>
      </w:r>
      <w:r>
        <w:rPr>
          <w:color w:val="auto"/>
        </w:rPr>
        <w:fldChar w:fldCharType="separate"/>
      </w:r>
      <w:r>
        <w:rPr>
          <w:color w:val="auto"/>
        </w:rPr>
        <w:t>- 4 -</w:t>
      </w:r>
      <w:r>
        <w:rPr>
          <w:color w:val="auto"/>
        </w:rPr>
        <w:fldChar w:fldCharType="end"/>
      </w:r>
      <w:r>
        <w:rPr>
          <w:rFonts w:hint="eastAsia" w:ascii="方正仿宋_GBK" w:hAnsi="宋体" w:eastAsia="方正仿宋_GBK"/>
          <w:color w:val="auto"/>
          <w:szCs w:val="21"/>
        </w:rPr>
        <w:fldChar w:fldCharType="end"/>
      </w:r>
    </w:p>
    <w:p w14:paraId="15D4DEFD">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_Toc13250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一、</w:t>
      </w:r>
      <w:r>
        <w:rPr>
          <w:rFonts w:hint="eastAsia" w:ascii="方正仿宋_GBK" w:hAnsi="宋体" w:eastAsia="方正仿宋_GBK"/>
          <w:color w:val="auto"/>
          <w:lang w:val="en-US" w:eastAsia="zh-CN"/>
        </w:rPr>
        <w:t>服务清单</w:t>
      </w:r>
      <w:r>
        <w:rPr>
          <w:rFonts w:hint="eastAsia" w:ascii="方正仿宋_GBK" w:hAnsi="宋体" w:eastAsia="方正仿宋_GBK"/>
          <w:color w:val="auto"/>
        </w:rPr>
        <w:t>及要求</w:t>
      </w:r>
      <w:r>
        <w:rPr>
          <w:color w:val="auto"/>
        </w:rPr>
        <w:tab/>
      </w:r>
      <w:r>
        <w:rPr>
          <w:rFonts w:hint="eastAsia" w:ascii="方正仿宋_GBK" w:hAnsi="宋体" w:eastAsia="方正仿宋_GBK"/>
          <w:color w:val="auto"/>
          <w:szCs w:val="21"/>
        </w:rPr>
        <w:fldChar w:fldCharType="end"/>
      </w:r>
      <w:r>
        <w:rPr>
          <w:rFonts w:hint="eastAsia" w:ascii="方正仿宋_GBK" w:hAnsi="宋体" w:eastAsia="方正仿宋_GBK"/>
          <w:color w:val="auto"/>
          <w:szCs w:val="21"/>
          <w:lang w:val="en-US" w:eastAsia="zh-CN"/>
        </w:rPr>
        <w:t xml:space="preserve"> </w:t>
      </w:r>
      <w:r>
        <w:rPr>
          <w:color w:val="auto"/>
        </w:rPr>
        <w:t xml:space="preserve"> -</w:t>
      </w:r>
      <w:r>
        <w:rPr>
          <w:rFonts w:hint="eastAsia"/>
          <w:color w:val="auto"/>
          <w:lang w:val="en-US" w:eastAsia="zh-CN"/>
        </w:rPr>
        <w:t xml:space="preserve"> </w:t>
      </w:r>
      <w:r>
        <w:rPr>
          <w:color w:val="auto"/>
        </w:rPr>
        <w:t>4 -</w:t>
      </w:r>
    </w:p>
    <w:p w14:paraId="017E5C30">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_Toc17868 </w:instrText>
      </w:r>
      <w:r>
        <w:rPr>
          <w:rFonts w:hint="eastAsia" w:ascii="方正仿宋_GBK" w:hAnsi="宋体" w:eastAsia="方正仿宋_GBK"/>
          <w:color w:val="auto"/>
          <w:szCs w:val="21"/>
        </w:rPr>
        <w:fldChar w:fldCharType="separate"/>
      </w:r>
      <w:r>
        <w:rPr>
          <w:rFonts w:hint="eastAsia" w:ascii="方正小标宋_GBK" w:eastAsia="方正小标宋_GBK"/>
          <w:color w:val="auto"/>
          <w:szCs w:val="30"/>
        </w:rPr>
        <w:t>第三篇  项目商务需求</w:t>
      </w:r>
      <w:r>
        <w:rPr>
          <w:color w:val="auto"/>
        </w:rPr>
        <w:tab/>
      </w:r>
      <w:r>
        <w:rPr>
          <w:color w:val="auto"/>
        </w:rPr>
        <w:fldChar w:fldCharType="begin"/>
      </w:r>
      <w:r>
        <w:rPr>
          <w:color w:val="auto"/>
        </w:rPr>
        <w:instrText xml:space="preserve"> PAGEREF _Toc17868 \h </w:instrText>
      </w:r>
      <w:r>
        <w:rPr>
          <w:color w:val="auto"/>
        </w:rPr>
        <w:fldChar w:fldCharType="separate"/>
      </w:r>
      <w:r>
        <w:rPr>
          <w:color w:val="auto"/>
        </w:rPr>
        <w:t xml:space="preserve">- </w:t>
      </w:r>
      <w:r>
        <w:rPr>
          <w:rFonts w:hint="eastAsia"/>
          <w:color w:val="auto"/>
          <w:lang w:val="en-US" w:eastAsia="zh-CN"/>
        </w:rPr>
        <w:t>6</w:t>
      </w:r>
      <w:r>
        <w:rPr>
          <w:color w:val="auto"/>
        </w:rPr>
        <w:t xml:space="preserve"> -</w:t>
      </w:r>
      <w:r>
        <w:rPr>
          <w:color w:val="auto"/>
        </w:rPr>
        <w:fldChar w:fldCharType="end"/>
      </w:r>
      <w:r>
        <w:rPr>
          <w:rFonts w:hint="eastAsia" w:ascii="方正仿宋_GBK" w:hAnsi="宋体" w:eastAsia="方正仿宋_GBK"/>
          <w:color w:val="auto"/>
          <w:szCs w:val="21"/>
        </w:rPr>
        <w:fldChar w:fldCharType="end"/>
      </w:r>
    </w:p>
    <w:p w14:paraId="1D331E15">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_Toc3102 </w:instrText>
      </w:r>
      <w:r>
        <w:rPr>
          <w:rFonts w:hint="eastAsia" w:ascii="方正仿宋_GBK" w:hAnsi="宋体" w:eastAsia="方正仿宋_GBK"/>
          <w:color w:val="auto"/>
          <w:szCs w:val="21"/>
        </w:rPr>
        <w:fldChar w:fldCharType="separate"/>
      </w:r>
      <w:r>
        <w:rPr>
          <w:rFonts w:hint="eastAsia" w:ascii="方正仿宋_GBK" w:hAnsi="方正仿宋_GBK" w:eastAsia="方正仿宋_GBK" w:cs="方正仿宋_GBK"/>
          <w:color w:val="auto"/>
          <w:szCs w:val="24"/>
        </w:rPr>
        <w:t>一、</w:t>
      </w:r>
      <w:r>
        <w:rPr>
          <w:rFonts w:hint="eastAsia" w:ascii="方正仿宋_GBK" w:hAnsi="方正仿宋_GBK" w:eastAsia="方正仿宋_GBK" w:cs="方正仿宋_GBK"/>
          <w:color w:val="auto"/>
          <w:szCs w:val="24"/>
          <w:lang w:val="en-US" w:eastAsia="zh-CN"/>
        </w:rPr>
        <w:t>实施</w:t>
      </w:r>
      <w:r>
        <w:rPr>
          <w:rFonts w:hint="eastAsia" w:ascii="方正仿宋_GBK" w:hAnsi="方正仿宋_GBK" w:eastAsia="方正仿宋_GBK" w:cs="方正仿宋_GBK"/>
          <w:color w:val="auto"/>
          <w:szCs w:val="24"/>
        </w:rPr>
        <w:t>时间、地点及验收方式</w:t>
      </w:r>
      <w:r>
        <w:rPr>
          <w:color w:val="auto"/>
        </w:rPr>
        <w:tab/>
      </w:r>
      <w:r>
        <w:rPr>
          <w:color w:val="auto"/>
        </w:rPr>
        <w:fldChar w:fldCharType="begin"/>
      </w:r>
      <w:r>
        <w:rPr>
          <w:color w:val="auto"/>
        </w:rPr>
        <w:instrText xml:space="preserve"> PAGEREF _Toc3102 \h </w:instrText>
      </w:r>
      <w:r>
        <w:rPr>
          <w:color w:val="auto"/>
        </w:rPr>
        <w:fldChar w:fldCharType="separate"/>
      </w:r>
      <w:r>
        <w:rPr>
          <w:color w:val="auto"/>
        </w:rPr>
        <w:t xml:space="preserve">- </w:t>
      </w:r>
      <w:r>
        <w:rPr>
          <w:rFonts w:hint="eastAsia"/>
          <w:color w:val="auto"/>
          <w:lang w:val="en-US" w:eastAsia="zh-CN"/>
        </w:rPr>
        <w:t>6</w:t>
      </w:r>
      <w:r>
        <w:rPr>
          <w:color w:val="auto"/>
        </w:rPr>
        <w:t xml:space="preserve"> -</w:t>
      </w:r>
      <w:r>
        <w:rPr>
          <w:color w:val="auto"/>
        </w:rPr>
        <w:fldChar w:fldCharType="end"/>
      </w:r>
      <w:r>
        <w:rPr>
          <w:rFonts w:hint="eastAsia" w:ascii="方正仿宋_GBK" w:hAnsi="宋体" w:eastAsia="方正仿宋_GBK"/>
          <w:color w:val="auto"/>
          <w:szCs w:val="21"/>
        </w:rPr>
        <w:fldChar w:fldCharType="end"/>
      </w:r>
    </w:p>
    <w:p w14:paraId="5E503EEB">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_Toc26435 </w:instrText>
      </w:r>
      <w:r>
        <w:rPr>
          <w:rFonts w:hint="eastAsia" w:ascii="方正仿宋_GBK" w:hAnsi="宋体" w:eastAsia="方正仿宋_GBK"/>
          <w:color w:val="auto"/>
          <w:szCs w:val="21"/>
        </w:rPr>
        <w:fldChar w:fldCharType="separate"/>
      </w:r>
      <w:r>
        <w:rPr>
          <w:rFonts w:hint="eastAsia" w:ascii="方正仿宋_GBK" w:hAnsi="方正仿宋_GBK" w:eastAsia="方正仿宋_GBK" w:cs="方正仿宋_GBK"/>
          <w:color w:val="auto"/>
          <w:szCs w:val="24"/>
        </w:rPr>
        <w:t>二、质量保证及售后服务</w:t>
      </w:r>
      <w:r>
        <w:rPr>
          <w:color w:val="auto"/>
        </w:rPr>
        <w:tab/>
      </w:r>
      <w:r>
        <w:rPr>
          <w:color w:val="auto"/>
        </w:rPr>
        <w:fldChar w:fldCharType="begin"/>
      </w:r>
      <w:r>
        <w:rPr>
          <w:color w:val="auto"/>
        </w:rPr>
        <w:instrText xml:space="preserve"> PAGEREF _Toc26435 \h </w:instrText>
      </w:r>
      <w:r>
        <w:rPr>
          <w:color w:val="auto"/>
        </w:rPr>
        <w:fldChar w:fldCharType="separate"/>
      </w:r>
      <w:r>
        <w:rPr>
          <w:color w:val="auto"/>
        </w:rPr>
        <w:t xml:space="preserve">- </w:t>
      </w:r>
      <w:r>
        <w:rPr>
          <w:rFonts w:hint="eastAsia"/>
          <w:color w:val="auto"/>
          <w:lang w:val="en-US" w:eastAsia="zh-CN"/>
        </w:rPr>
        <w:t>6</w:t>
      </w:r>
      <w:r>
        <w:rPr>
          <w:color w:val="auto"/>
        </w:rPr>
        <w:t xml:space="preserve"> -</w:t>
      </w:r>
      <w:r>
        <w:rPr>
          <w:color w:val="auto"/>
        </w:rPr>
        <w:fldChar w:fldCharType="end"/>
      </w:r>
      <w:r>
        <w:rPr>
          <w:rFonts w:hint="eastAsia" w:ascii="方正仿宋_GBK" w:hAnsi="宋体" w:eastAsia="方正仿宋_GBK"/>
          <w:color w:val="auto"/>
          <w:szCs w:val="21"/>
        </w:rPr>
        <w:fldChar w:fldCharType="end"/>
      </w:r>
    </w:p>
    <w:p w14:paraId="2284FD21">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_Toc8503 </w:instrText>
      </w:r>
      <w:r>
        <w:rPr>
          <w:rFonts w:hint="eastAsia" w:ascii="方正仿宋_GBK" w:hAnsi="宋体" w:eastAsia="方正仿宋_GBK"/>
          <w:color w:val="auto"/>
          <w:szCs w:val="21"/>
        </w:rPr>
        <w:fldChar w:fldCharType="separate"/>
      </w:r>
      <w:r>
        <w:rPr>
          <w:rFonts w:hint="eastAsia" w:ascii="方正仿宋_GBK" w:hAnsi="方正仿宋_GBK" w:eastAsia="方正仿宋_GBK" w:cs="方正仿宋_GBK"/>
          <w:color w:val="auto"/>
          <w:szCs w:val="24"/>
        </w:rPr>
        <w:t>三、报价要求</w:t>
      </w:r>
      <w:r>
        <w:rPr>
          <w:color w:val="auto"/>
        </w:rPr>
        <w:tab/>
      </w:r>
      <w:r>
        <w:rPr>
          <w:b/>
          <w:bCs/>
          <w:color w:val="auto"/>
        </w:rPr>
        <w:fldChar w:fldCharType="begin"/>
      </w:r>
      <w:r>
        <w:rPr>
          <w:b/>
          <w:bCs/>
          <w:color w:val="auto"/>
        </w:rPr>
        <w:instrText xml:space="preserve"> PAGEREF _Toc8503 \h </w:instrText>
      </w:r>
      <w:r>
        <w:rPr>
          <w:b/>
          <w:bCs/>
          <w:color w:val="auto"/>
        </w:rPr>
        <w:fldChar w:fldCharType="separate"/>
      </w:r>
      <w:r>
        <w:rPr>
          <w:b/>
          <w:bCs/>
          <w:color w:val="auto"/>
        </w:rPr>
        <w:t xml:space="preserve">- </w:t>
      </w:r>
      <w:r>
        <w:rPr>
          <w:rFonts w:hint="eastAsia"/>
          <w:b/>
          <w:bCs/>
          <w:color w:val="auto"/>
          <w:lang w:val="en-US" w:eastAsia="zh-CN"/>
        </w:rPr>
        <w:t>7</w:t>
      </w:r>
      <w:r>
        <w:rPr>
          <w:b/>
          <w:bCs/>
          <w:color w:val="auto"/>
        </w:rPr>
        <w:t xml:space="preserve"> -</w:t>
      </w:r>
      <w:r>
        <w:rPr>
          <w:b/>
          <w:bCs/>
          <w:color w:val="auto"/>
        </w:rPr>
        <w:fldChar w:fldCharType="end"/>
      </w:r>
      <w:r>
        <w:rPr>
          <w:rFonts w:hint="eastAsia" w:ascii="方正仿宋_GBK" w:hAnsi="宋体" w:eastAsia="方正仿宋_GBK"/>
          <w:color w:val="auto"/>
          <w:szCs w:val="21"/>
        </w:rPr>
        <w:fldChar w:fldCharType="end"/>
      </w:r>
    </w:p>
    <w:p w14:paraId="0DFEA6A4">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_Toc20515 </w:instrText>
      </w:r>
      <w:r>
        <w:rPr>
          <w:rFonts w:hint="eastAsia" w:ascii="方正仿宋_GBK" w:hAnsi="宋体" w:eastAsia="方正仿宋_GBK"/>
          <w:color w:val="auto"/>
          <w:szCs w:val="21"/>
        </w:rPr>
        <w:fldChar w:fldCharType="separate"/>
      </w:r>
      <w:r>
        <w:rPr>
          <w:rFonts w:hint="eastAsia" w:ascii="方正仿宋_GBK" w:hAnsi="方正仿宋_GBK" w:eastAsia="方正仿宋_GBK" w:cs="方正仿宋_GBK"/>
          <w:color w:val="auto"/>
          <w:szCs w:val="24"/>
        </w:rPr>
        <w:t>四、付款方式</w:t>
      </w:r>
      <w:r>
        <w:rPr>
          <w:color w:val="auto"/>
        </w:rPr>
        <w:tab/>
      </w:r>
      <w:r>
        <w:rPr>
          <w:b/>
          <w:bCs/>
          <w:color w:val="auto"/>
        </w:rPr>
        <w:fldChar w:fldCharType="begin"/>
      </w:r>
      <w:r>
        <w:rPr>
          <w:b/>
          <w:bCs/>
          <w:color w:val="auto"/>
        </w:rPr>
        <w:instrText xml:space="preserve"> PAGEREF _Toc20515 \h </w:instrText>
      </w:r>
      <w:r>
        <w:rPr>
          <w:b/>
          <w:bCs/>
          <w:color w:val="auto"/>
        </w:rPr>
        <w:fldChar w:fldCharType="separate"/>
      </w:r>
      <w:r>
        <w:rPr>
          <w:b/>
          <w:bCs/>
          <w:color w:val="auto"/>
        </w:rPr>
        <w:t>-</w:t>
      </w:r>
      <w:r>
        <w:rPr>
          <w:rFonts w:hint="eastAsia"/>
          <w:b/>
          <w:bCs/>
          <w:color w:val="auto"/>
          <w:lang w:val="en-US" w:eastAsia="zh-CN"/>
        </w:rPr>
        <w:t>7</w:t>
      </w:r>
      <w:r>
        <w:rPr>
          <w:b/>
          <w:bCs/>
          <w:color w:val="auto"/>
        </w:rPr>
        <w:t xml:space="preserve"> -</w:t>
      </w:r>
      <w:r>
        <w:rPr>
          <w:b/>
          <w:bCs/>
          <w:color w:val="auto"/>
        </w:rPr>
        <w:fldChar w:fldCharType="end"/>
      </w:r>
      <w:r>
        <w:rPr>
          <w:rFonts w:hint="eastAsia" w:ascii="方正仿宋_GBK" w:hAnsi="宋体" w:eastAsia="方正仿宋_GBK"/>
          <w:color w:val="auto"/>
          <w:szCs w:val="21"/>
        </w:rPr>
        <w:fldChar w:fldCharType="end"/>
      </w:r>
    </w:p>
    <w:p w14:paraId="793D6023">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_Toc12345 </w:instrText>
      </w:r>
      <w:r>
        <w:rPr>
          <w:rFonts w:hint="eastAsia" w:ascii="方正仿宋_GBK" w:hAnsi="宋体" w:eastAsia="方正仿宋_GBK"/>
          <w:color w:val="auto"/>
          <w:szCs w:val="21"/>
        </w:rPr>
        <w:fldChar w:fldCharType="separate"/>
      </w:r>
      <w:r>
        <w:rPr>
          <w:rFonts w:hint="eastAsia" w:ascii="方正小标宋_GBK" w:eastAsia="方正小标宋_GBK"/>
          <w:color w:val="auto"/>
          <w:szCs w:val="30"/>
        </w:rPr>
        <w:t>第四篇  供应商须知</w:t>
      </w:r>
      <w:r>
        <w:rPr>
          <w:color w:val="auto"/>
        </w:rPr>
        <w:tab/>
      </w:r>
      <w:r>
        <w:rPr>
          <w:color w:val="auto"/>
        </w:rPr>
        <w:fldChar w:fldCharType="begin"/>
      </w:r>
      <w:r>
        <w:rPr>
          <w:color w:val="auto"/>
        </w:rPr>
        <w:instrText xml:space="preserve"> PAGEREF _Toc12345 \h </w:instrText>
      </w:r>
      <w:r>
        <w:rPr>
          <w:color w:val="auto"/>
        </w:rPr>
        <w:fldChar w:fldCharType="separate"/>
      </w:r>
      <w:r>
        <w:rPr>
          <w:color w:val="auto"/>
        </w:rPr>
        <w:t xml:space="preserve">- </w:t>
      </w:r>
      <w:r>
        <w:rPr>
          <w:rFonts w:hint="eastAsia"/>
          <w:color w:val="auto"/>
          <w:lang w:val="en-US" w:eastAsia="zh-CN"/>
        </w:rPr>
        <w:t>9</w:t>
      </w:r>
      <w:r>
        <w:rPr>
          <w:color w:val="auto"/>
        </w:rPr>
        <w:t xml:space="preserve"> -</w:t>
      </w:r>
      <w:r>
        <w:rPr>
          <w:color w:val="auto"/>
        </w:rPr>
        <w:fldChar w:fldCharType="end"/>
      </w:r>
      <w:r>
        <w:rPr>
          <w:rFonts w:hint="eastAsia" w:ascii="方正仿宋_GBK" w:hAnsi="宋体" w:eastAsia="方正仿宋_GBK"/>
          <w:color w:val="auto"/>
          <w:szCs w:val="21"/>
        </w:rPr>
        <w:fldChar w:fldCharType="end"/>
      </w:r>
    </w:p>
    <w:p w14:paraId="6BCC2180">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_Toc32727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一、询价费用</w:t>
      </w:r>
      <w:r>
        <w:rPr>
          <w:color w:val="auto"/>
        </w:rPr>
        <w:tab/>
      </w:r>
      <w:r>
        <w:rPr>
          <w:color w:val="auto"/>
        </w:rPr>
        <w:fldChar w:fldCharType="begin"/>
      </w:r>
      <w:r>
        <w:rPr>
          <w:color w:val="auto"/>
        </w:rPr>
        <w:instrText xml:space="preserve"> PAGEREF _Toc32727 \h </w:instrText>
      </w:r>
      <w:r>
        <w:rPr>
          <w:color w:val="auto"/>
        </w:rPr>
        <w:fldChar w:fldCharType="separate"/>
      </w:r>
      <w:r>
        <w:rPr>
          <w:color w:val="auto"/>
        </w:rPr>
        <w:t xml:space="preserve">- </w:t>
      </w:r>
      <w:r>
        <w:rPr>
          <w:rFonts w:hint="eastAsia"/>
          <w:color w:val="auto"/>
          <w:lang w:val="en-US" w:eastAsia="zh-CN"/>
        </w:rPr>
        <w:t>9</w:t>
      </w:r>
      <w:r>
        <w:rPr>
          <w:color w:val="auto"/>
        </w:rPr>
        <w:t xml:space="preserve"> -</w:t>
      </w:r>
      <w:r>
        <w:rPr>
          <w:color w:val="auto"/>
        </w:rPr>
        <w:fldChar w:fldCharType="end"/>
      </w:r>
      <w:r>
        <w:rPr>
          <w:rFonts w:hint="eastAsia" w:ascii="方正仿宋_GBK" w:hAnsi="宋体" w:eastAsia="方正仿宋_GBK"/>
          <w:color w:val="auto"/>
          <w:szCs w:val="21"/>
        </w:rPr>
        <w:fldChar w:fldCharType="end"/>
      </w:r>
    </w:p>
    <w:p w14:paraId="1CB126F5">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_Toc24078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二、报价要求</w:t>
      </w:r>
      <w:r>
        <w:rPr>
          <w:color w:val="auto"/>
        </w:rPr>
        <w:tab/>
      </w:r>
      <w:r>
        <w:rPr>
          <w:color w:val="auto"/>
        </w:rPr>
        <w:fldChar w:fldCharType="begin"/>
      </w:r>
      <w:r>
        <w:rPr>
          <w:color w:val="auto"/>
        </w:rPr>
        <w:instrText xml:space="preserve"> PAGEREF _Toc24078 \h </w:instrText>
      </w:r>
      <w:r>
        <w:rPr>
          <w:color w:val="auto"/>
        </w:rPr>
        <w:fldChar w:fldCharType="separate"/>
      </w:r>
      <w:r>
        <w:rPr>
          <w:color w:val="auto"/>
        </w:rPr>
        <w:t xml:space="preserve">- </w:t>
      </w:r>
      <w:r>
        <w:rPr>
          <w:rFonts w:hint="eastAsia"/>
          <w:color w:val="auto"/>
          <w:lang w:val="en-US" w:eastAsia="zh-CN"/>
        </w:rPr>
        <w:t>9</w:t>
      </w:r>
      <w:r>
        <w:rPr>
          <w:color w:val="auto"/>
        </w:rPr>
        <w:t xml:space="preserve"> -</w:t>
      </w:r>
      <w:r>
        <w:rPr>
          <w:color w:val="auto"/>
        </w:rPr>
        <w:fldChar w:fldCharType="end"/>
      </w:r>
      <w:r>
        <w:rPr>
          <w:rFonts w:hint="eastAsia" w:ascii="方正仿宋_GBK" w:hAnsi="宋体" w:eastAsia="方正仿宋_GBK"/>
          <w:color w:val="auto"/>
          <w:szCs w:val="21"/>
        </w:rPr>
        <w:fldChar w:fldCharType="end"/>
      </w:r>
    </w:p>
    <w:p w14:paraId="2A13E8EC">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_Toc17956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lang w:eastAsia="zh-CN"/>
        </w:rPr>
        <w:t>三</w:t>
      </w:r>
      <w:r>
        <w:rPr>
          <w:rFonts w:hint="eastAsia" w:ascii="方正仿宋_GBK" w:hAnsi="宋体" w:eastAsia="方正仿宋_GBK"/>
          <w:color w:val="auto"/>
        </w:rPr>
        <w:t>、成交供应商的确定</w:t>
      </w:r>
      <w:r>
        <w:rPr>
          <w:color w:val="auto"/>
        </w:rPr>
        <w:tab/>
      </w:r>
      <w:r>
        <w:rPr>
          <w:color w:val="auto"/>
        </w:rPr>
        <w:fldChar w:fldCharType="begin"/>
      </w:r>
      <w:r>
        <w:rPr>
          <w:color w:val="auto"/>
        </w:rPr>
        <w:instrText xml:space="preserve"> PAGEREF _Toc17956 \h </w:instrText>
      </w:r>
      <w:r>
        <w:rPr>
          <w:color w:val="auto"/>
        </w:rPr>
        <w:fldChar w:fldCharType="separate"/>
      </w:r>
      <w:r>
        <w:rPr>
          <w:color w:val="auto"/>
        </w:rPr>
        <w:t xml:space="preserve">- </w:t>
      </w:r>
      <w:r>
        <w:rPr>
          <w:rFonts w:hint="eastAsia"/>
          <w:color w:val="auto"/>
          <w:lang w:val="en-US" w:eastAsia="zh-CN"/>
        </w:rPr>
        <w:t>9</w:t>
      </w:r>
      <w:r>
        <w:rPr>
          <w:color w:val="auto"/>
        </w:rPr>
        <w:t xml:space="preserve"> -</w:t>
      </w:r>
      <w:r>
        <w:rPr>
          <w:color w:val="auto"/>
        </w:rPr>
        <w:fldChar w:fldCharType="end"/>
      </w:r>
      <w:r>
        <w:rPr>
          <w:rFonts w:hint="eastAsia" w:ascii="方正仿宋_GBK" w:hAnsi="宋体" w:eastAsia="方正仿宋_GBK"/>
          <w:color w:val="auto"/>
          <w:szCs w:val="21"/>
        </w:rPr>
        <w:fldChar w:fldCharType="end"/>
      </w:r>
    </w:p>
    <w:p w14:paraId="0FEA3A35">
      <w:pPr>
        <w:pStyle w:val="45"/>
        <w:tabs>
          <w:tab w:val="right" w:leader="dot" w:pos="9412"/>
        </w:tabs>
        <w:rPr>
          <w:rFonts w:hint="default" w:ascii="方正小标宋_GBK" w:eastAsia="方正小标宋_GBK"/>
          <w:color w:val="auto"/>
          <w:szCs w:val="30"/>
          <w:lang w:val="en-US" w:eastAsia="zh-CN"/>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_Toc2018 </w:instrText>
      </w:r>
      <w:r>
        <w:rPr>
          <w:rFonts w:hint="eastAsia" w:ascii="方正仿宋_GBK" w:hAnsi="宋体" w:eastAsia="方正仿宋_GBK"/>
          <w:color w:val="auto"/>
          <w:szCs w:val="21"/>
        </w:rPr>
        <w:fldChar w:fldCharType="separate"/>
      </w:r>
      <w:r>
        <w:rPr>
          <w:rFonts w:hint="eastAsia" w:ascii="方正小标宋_GBK" w:eastAsia="方正小标宋_GBK"/>
          <w:color w:val="auto"/>
          <w:szCs w:val="30"/>
        </w:rPr>
        <w:t xml:space="preserve">第五篇  </w:t>
      </w:r>
      <w:r>
        <w:rPr>
          <w:rFonts w:hint="eastAsia" w:ascii="方正小标宋_GBK" w:eastAsia="方正小标宋_GBK"/>
          <w:color w:val="auto"/>
          <w:szCs w:val="30"/>
          <w:lang w:val="en-US" w:eastAsia="zh-CN"/>
        </w:rPr>
        <w:t>合同草案条款</w:t>
      </w:r>
      <w:r>
        <w:rPr>
          <w:color w:val="auto"/>
        </w:rPr>
        <w:tab/>
      </w:r>
      <w:r>
        <w:rPr>
          <w:color w:val="auto"/>
        </w:rPr>
        <w:fldChar w:fldCharType="begin"/>
      </w:r>
      <w:r>
        <w:rPr>
          <w:color w:val="auto"/>
        </w:rPr>
        <w:instrText xml:space="preserve"> PAGEREF _Toc17956 \h </w:instrText>
      </w:r>
      <w:r>
        <w:rPr>
          <w:color w:val="auto"/>
        </w:rPr>
        <w:fldChar w:fldCharType="separate"/>
      </w:r>
      <w:r>
        <w:rPr>
          <w:color w:val="auto"/>
        </w:rPr>
        <w:t xml:space="preserve">- </w:t>
      </w:r>
      <w:r>
        <w:rPr>
          <w:rFonts w:hint="eastAsia"/>
          <w:color w:val="auto"/>
          <w:lang w:val="en-US" w:eastAsia="zh-CN"/>
        </w:rPr>
        <w:t>10</w:t>
      </w:r>
      <w:r>
        <w:rPr>
          <w:color w:val="auto"/>
        </w:rPr>
        <w:t xml:space="preserve"> -</w:t>
      </w:r>
      <w:r>
        <w:rPr>
          <w:color w:val="auto"/>
        </w:rPr>
        <w:fldChar w:fldCharType="end"/>
      </w:r>
    </w:p>
    <w:p w14:paraId="44C21679">
      <w:pPr>
        <w:pStyle w:val="45"/>
        <w:tabs>
          <w:tab w:val="right" w:leader="dot" w:pos="9412"/>
        </w:tabs>
        <w:rPr>
          <w:color w:val="auto"/>
        </w:rPr>
      </w:pPr>
      <w:r>
        <w:rPr>
          <w:rFonts w:hint="eastAsia" w:ascii="方正小标宋_GBK" w:eastAsia="方正小标宋_GBK"/>
          <w:color w:val="auto"/>
          <w:szCs w:val="30"/>
          <w:lang w:val="en-US" w:eastAsia="zh-CN"/>
        </w:rPr>
        <w:t xml:space="preserve">第六篇  </w:t>
      </w:r>
      <w:r>
        <w:rPr>
          <w:rFonts w:hint="eastAsia" w:ascii="方正小标宋_GBK" w:eastAsia="方正小标宋_GBK"/>
          <w:color w:val="auto"/>
          <w:szCs w:val="30"/>
        </w:rPr>
        <w:t>响应文件格式要求</w:t>
      </w:r>
      <w:r>
        <w:rPr>
          <w:color w:val="auto"/>
        </w:rPr>
        <w:tab/>
      </w:r>
      <w:r>
        <w:rPr>
          <w:color w:val="auto"/>
        </w:rPr>
        <w:fldChar w:fldCharType="begin"/>
      </w:r>
      <w:r>
        <w:rPr>
          <w:color w:val="auto"/>
        </w:rPr>
        <w:instrText xml:space="preserve"> PAGEREF _Toc2018 \h </w:instrText>
      </w:r>
      <w:r>
        <w:rPr>
          <w:color w:val="auto"/>
        </w:rPr>
        <w:fldChar w:fldCharType="separate"/>
      </w:r>
      <w:r>
        <w:rPr>
          <w:color w:val="auto"/>
        </w:rPr>
        <w:t xml:space="preserve">- </w:t>
      </w:r>
      <w:r>
        <w:rPr>
          <w:rFonts w:hint="eastAsia"/>
          <w:color w:val="auto"/>
          <w:lang w:val="en-US" w:eastAsia="zh-CN"/>
        </w:rPr>
        <w:t>13</w:t>
      </w:r>
      <w:r>
        <w:rPr>
          <w:color w:val="auto"/>
        </w:rPr>
        <w:t xml:space="preserve"> -</w:t>
      </w:r>
      <w:r>
        <w:rPr>
          <w:color w:val="auto"/>
        </w:rPr>
        <w:fldChar w:fldCharType="end"/>
      </w:r>
      <w:r>
        <w:rPr>
          <w:rFonts w:hint="eastAsia" w:ascii="方正仿宋_GBK" w:hAnsi="宋体" w:eastAsia="方正仿宋_GBK"/>
          <w:color w:val="auto"/>
          <w:szCs w:val="21"/>
        </w:rPr>
        <w:fldChar w:fldCharType="end"/>
      </w:r>
    </w:p>
    <w:p w14:paraId="0DF05A99">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_Toc3609 </w:instrText>
      </w:r>
      <w:r>
        <w:rPr>
          <w:rFonts w:hint="eastAsia" w:ascii="方正仿宋_GBK" w:hAnsi="宋体" w:eastAsia="方正仿宋_GBK"/>
          <w:color w:val="auto"/>
          <w:szCs w:val="21"/>
        </w:rPr>
        <w:fldChar w:fldCharType="separate"/>
      </w:r>
      <w:r>
        <w:rPr>
          <w:rFonts w:hint="eastAsia" w:ascii="方正仿宋_GBK" w:hAnsi="方正仿宋_GBK" w:eastAsia="方正仿宋_GBK" w:cs="方正仿宋_GBK"/>
          <w:bCs w:val="0"/>
          <w:color w:val="auto"/>
          <w:szCs w:val="24"/>
          <w:lang w:val="en-US" w:eastAsia="zh-CN"/>
        </w:rPr>
        <w:t xml:space="preserve">封面                     </w:t>
      </w:r>
      <w:r>
        <w:rPr>
          <w:color w:val="auto"/>
        </w:rPr>
        <w:tab/>
      </w:r>
      <w:r>
        <w:rPr>
          <w:color w:val="auto"/>
        </w:rPr>
        <w:fldChar w:fldCharType="begin"/>
      </w:r>
      <w:r>
        <w:rPr>
          <w:color w:val="auto"/>
        </w:rPr>
        <w:instrText xml:space="preserve"> PAGEREF _Toc3609 \h </w:instrText>
      </w:r>
      <w:r>
        <w:rPr>
          <w:color w:val="auto"/>
        </w:rPr>
        <w:fldChar w:fldCharType="separate"/>
      </w:r>
      <w:r>
        <w:rPr>
          <w:color w:val="auto"/>
        </w:rPr>
        <w:t>- 1</w:t>
      </w:r>
      <w:r>
        <w:rPr>
          <w:rFonts w:hint="eastAsia"/>
          <w:color w:val="auto"/>
          <w:lang w:val="en-US" w:eastAsia="zh-CN"/>
        </w:rPr>
        <w:t>4</w:t>
      </w:r>
      <w:r>
        <w:rPr>
          <w:color w:val="auto"/>
        </w:rPr>
        <w:t xml:space="preserve"> -</w:t>
      </w:r>
      <w:r>
        <w:rPr>
          <w:color w:val="auto"/>
        </w:rPr>
        <w:fldChar w:fldCharType="end"/>
      </w:r>
      <w:r>
        <w:rPr>
          <w:rFonts w:hint="eastAsia" w:ascii="方正仿宋_GBK" w:hAnsi="宋体" w:eastAsia="方正仿宋_GBK"/>
          <w:color w:val="auto"/>
          <w:szCs w:val="21"/>
        </w:rPr>
        <w:fldChar w:fldCharType="end"/>
      </w:r>
    </w:p>
    <w:p w14:paraId="59A4FEFC">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_Toc11472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一、经济部分</w:t>
      </w:r>
      <w:r>
        <w:rPr>
          <w:color w:val="auto"/>
        </w:rPr>
        <w:tab/>
      </w:r>
      <w:r>
        <w:rPr>
          <w:color w:val="auto"/>
        </w:rPr>
        <w:fldChar w:fldCharType="begin"/>
      </w:r>
      <w:r>
        <w:rPr>
          <w:color w:val="auto"/>
        </w:rPr>
        <w:instrText xml:space="preserve"> PAGEREF _Toc11472 \h </w:instrText>
      </w:r>
      <w:r>
        <w:rPr>
          <w:color w:val="auto"/>
        </w:rPr>
        <w:fldChar w:fldCharType="separate"/>
      </w:r>
      <w:r>
        <w:rPr>
          <w:color w:val="auto"/>
        </w:rPr>
        <w:t>- 1</w:t>
      </w:r>
      <w:r>
        <w:rPr>
          <w:rFonts w:hint="eastAsia"/>
          <w:color w:val="auto"/>
          <w:lang w:val="en-US" w:eastAsia="zh-CN"/>
        </w:rPr>
        <w:t>5</w:t>
      </w:r>
      <w:r>
        <w:rPr>
          <w:color w:val="auto"/>
        </w:rPr>
        <w:t xml:space="preserve"> -</w:t>
      </w:r>
      <w:r>
        <w:rPr>
          <w:color w:val="auto"/>
        </w:rPr>
        <w:fldChar w:fldCharType="end"/>
      </w:r>
      <w:r>
        <w:rPr>
          <w:rFonts w:hint="eastAsia" w:ascii="方正仿宋_GBK" w:hAnsi="宋体" w:eastAsia="方正仿宋_GBK"/>
          <w:color w:val="auto"/>
          <w:szCs w:val="21"/>
        </w:rPr>
        <w:fldChar w:fldCharType="end"/>
      </w:r>
    </w:p>
    <w:p w14:paraId="40B489ED">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_Toc16775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二、技术（质量）部分</w:t>
      </w:r>
      <w:r>
        <w:rPr>
          <w:color w:val="auto"/>
        </w:rPr>
        <w:tab/>
      </w:r>
      <w:r>
        <w:rPr>
          <w:color w:val="auto"/>
        </w:rPr>
        <w:fldChar w:fldCharType="begin"/>
      </w:r>
      <w:r>
        <w:rPr>
          <w:color w:val="auto"/>
        </w:rPr>
        <w:instrText xml:space="preserve"> PAGEREF _Toc16775 \h </w:instrText>
      </w:r>
      <w:r>
        <w:rPr>
          <w:color w:val="auto"/>
        </w:rPr>
        <w:fldChar w:fldCharType="separate"/>
      </w:r>
      <w:r>
        <w:rPr>
          <w:color w:val="auto"/>
        </w:rPr>
        <w:t>- 16 -</w:t>
      </w:r>
      <w:r>
        <w:rPr>
          <w:color w:val="auto"/>
        </w:rPr>
        <w:fldChar w:fldCharType="end"/>
      </w:r>
      <w:r>
        <w:rPr>
          <w:rFonts w:hint="eastAsia" w:ascii="方正仿宋_GBK" w:hAnsi="宋体" w:eastAsia="方正仿宋_GBK"/>
          <w:color w:val="auto"/>
          <w:szCs w:val="21"/>
        </w:rPr>
        <w:fldChar w:fldCharType="end"/>
      </w:r>
    </w:p>
    <w:p w14:paraId="6276FE84">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_Toc25090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三、服务部分</w:t>
      </w:r>
      <w:r>
        <w:rPr>
          <w:color w:val="auto"/>
        </w:rPr>
        <w:tab/>
      </w:r>
      <w:r>
        <w:rPr>
          <w:color w:val="auto"/>
        </w:rPr>
        <w:fldChar w:fldCharType="begin"/>
      </w:r>
      <w:r>
        <w:rPr>
          <w:color w:val="auto"/>
        </w:rPr>
        <w:instrText xml:space="preserve"> PAGEREF _Toc16775 \h </w:instrText>
      </w:r>
      <w:r>
        <w:rPr>
          <w:color w:val="auto"/>
        </w:rPr>
        <w:fldChar w:fldCharType="separate"/>
      </w:r>
      <w:r>
        <w:rPr>
          <w:color w:val="auto"/>
        </w:rPr>
        <w:t>- 16 -</w:t>
      </w:r>
      <w:r>
        <w:rPr>
          <w:color w:val="auto"/>
        </w:rPr>
        <w:fldChar w:fldCharType="end"/>
      </w:r>
      <w:r>
        <w:rPr>
          <w:rFonts w:hint="eastAsia" w:ascii="方正仿宋_GBK" w:hAnsi="宋体" w:eastAsia="方正仿宋_GBK"/>
          <w:color w:val="auto"/>
          <w:szCs w:val="21"/>
        </w:rPr>
        <w:fldChar w:fldCharType="end"/>
      </w:r>
    </w:p>
    <w:p w14:paraId="31DCB8D2">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_Toc4383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四、资格条件及其他</w:t>
      </w:r>
      <w:r>
        <w:rPr>
          <w:color w:val="auto"/>
        </w:rPr>
        <w:tab/>
      </w:r>
      <w:r>
        <w:rPr>
          <w:color w:val="auto"/>
        </w:rPr>
        <w:fldChar w:fldCharType="begin"/>
      </w:r>
      <w:r>
        <w:rPr>
          <w:color w:val="auto"/>
        </w:rPr>
        <w:instrText xml:space="preserve"> PAGEREF _Toc4383 \h </w:instrText>
      </w:r>
      <w:r>
        <w:rPr>
          <w:color w:val="auto"/>
        </w:rPr>
        <w:fldChar w:fldCharType="separate"/>
      </w:r>
      <w:r>
        <w:rPr>
          <w:color w:val="auto"/>
        </w:rPr>
        <w:t>- 17 -</w:t>
      </w:r>
      <w:r>
        <w:rPr>
          <w:color w:val="auto"/>
        </w:rPr>
        <w:fldChar w:fldCharType="end"/>
      </w:r>
      <w:r>
        <w:rPr>
          <w:rFonts w:hint="eastAsia" w:ascii="方正仿宋_GBK" w:hAnsi="宋体" w:eastAsia="方正仿宋_GBK"/>
          <w:color w:val="auto"/>
          <w:szCs w:val="21"/>
        </w:rPr>
        <w:fldChar w:fldCharType="end"/>
      </w:r>
    </w:p>
    <w:p w14:paraId="40C09464">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_Toc3274 </w:instrText>
      </w:r>
      <w:r>
        <w:rPr>
          <w:rFonts w:hint="eastAsia" w:ascii="方正仿宋_GBK" w:hAnsi="宋体" w:eastAsia="方正仿宋_GBK"/>
          <w:color w:val="auto"/>
          <w:szCs w:val="21"/>
        </w:rPr>
        <w:fldChar w:fldCharType="separate"/>
      </w:r>
      <w:r>
        <w:rPr>
          <w:rFonts w:hint="eastAsia" w:ascii="方正仿宋_GBK" w:hAnsi="宋体" w:eastAsia="方正仿宋_GBK"/>
          <w:color w:val="auto"/>
        </w:rPr>
        <w:t>五、其他资料</w:t>
      </w:r>
      <w:r>
        <w:rPr>
          <w:color w:val="auto"/>
        </w:rPr>
        <w:tab/>
      </w:r>
      <w:r>
        <w:rPr>
          <w:color w:val="auto"/>
        </w:rPr>
        <w:fldChar w:fldCharType="begin"/>
      </w:r>
      <w:r>
        <w:rPr>
          <w:color w:val="auto"/>
        </w:rPr>
        <w:instrText xml:space="preserve"> PAGEREF _Toc3274 \h </w:instrText>
      </w:r>
      <w:r>
        <w:rPr>
          <w:color w:val="auto"/>
        </w:rPr>
        <w:fldChar w:fldCharType="separate"/>
      </w:r>
      <w:r>
        <w:rPr>
          <w:color w:val="auto"/>
        </w:rPr>
        <w:t>- 23 -</w:t>
      </w:r>
      <w:r>
        <w:rPr>
          <w:color w:val="auto"/>
        </w:rPr>
        <w:fldChar w:fldCharType="end"/>
      </w:r>
      <w:r>
        <w:rPr>
          <w:rFonts w:hint="eastAsia" w:ascii="方正仿宋_GBK" w:hAnsi="宋体" w:eastAsia="方正仿宋_GBK"/>
          <w:color w:val="auto"/>
          <w:szCs w:val="21"/>
        </w:rPr>
        <w:fldChar w:fldCharType="end"/>
      </w:r>
    </w:p>
    <w:p w14:paraId="548F60CA">
      <w:pPr>
        <w:pStyle w:val="45"/>
        <w:tabs>
          <w:tab w:val="right" w:leader="dot" w:pos="9412"/>
        </w:tabs>
        <w:rPr>
          <w:color w:val="auto"/>
        </w:rPr>
      </w:pPr>
      <w:r>
        <w:rPr>
          <w:rFonts w:hint="eastAsia" w:ascii="方正仿宋_GBK" w:hAnsi="宋体" w:eastAsia="方正仿宋_GBK"/>
          <w:color w:val="auto"/>
          <w:szCs w:val="21"/>
        </w:rPr>
        <w:fldChar w:fldCharType="begin"/>
      </w:r>
      <w:r>
        <w:rPr>
          <w:rFonts w:hint="eastAsia" w:ascii="方正仿宋_GBK" w:hAnsi="宋体" w:eastAsia="方正仿宋_GBK"/>
          <w:color w:val="auto"/>
          <w:szCs w:val="21"/>
        </w:rPr>
        <w:instrText xml:space="preserve"> HYPERLINK \l _Toc3761 </w:instrText>
      </w:r>
      <w:r>
        <w:rPr>
          <w:rFonts w:hint="eastAsia" w:ascii="方正仿宋_GBK" w:hAnsi="宋体" w:eastAsia="方正仿宋_GBK"/>
          <w:color w:val="auto"/>
          <w:szCs w:val="21"/>
        </w:rPr>
        <w:fldChar w:fldCharType="separate"/>
      </w:r>
      <w:r>
        <w:rPr>
          <w:rFonts w:hint="eastAsia" w:ascii="方正仿宋_GBK" w:hAnsi="方正仿宋_GBK" w:eastAsia="方正仿宋_GBK" w:cs="方正仿宋_GBK"/>
          <w:bCs w:val="0"/>
          <w:color w:val="auto"/>
          <w:szCs w:val="24"/>
          <w:lang w:val="en-US" w:eastAsia="zh-CN"/>
        </w:rPr>
        <w:t>（结束）</w:t>
      </w:r>
      <w:r>
        <w:rPr>
          <w:color w:val="auto"/>
        </w:rPr>
        <w:tab/>
      </w:r>
      <w:r>
        <w:rPr>
          <w:color w:val="auto"/>
        </w:rPr>
        <w:fldChar w:fldCharType="begin"/>
      </w:r>
      <w:r>
        <w:rPr>
          <w:color w:val="auto"/>
        </w:rPr>
        <w:instrText xml:space="preserve"> PAGEREF _Toc3761 \h </w:instrText>
      </w:r>
      <w:r>
        <w:rPr>
          <w:color w:val="auto"/>
        </w:rPr>
        <w:fldChar w:fldCharType="separate"/>
      </w:r>
      <w:r>
        <w:rPr>
          <w:color w:val="auto"/>
        </w:rPr>
        <w:t>- 23 -</w:t>
      </w:r>
      <w:r>
        <w:rPr>
          <w:color w:val="auto"/>
        </w:rPr>
        <w:fldChar w:fldCharType="end"/>
      </w:r>
      <w:r>
        <w:rPr>
          <w:rFonts w:hint="eastAsia" w:ascii="方正仿宋_GBK" w:hAnsi="宋体" w:eastAsia="方正仿宋_GBK"/>
          <w:color w:val="auto"/>
          <w:szCs w:val="21"/>
        </w:rPr>
        <w:fldChar w:fldCharType="end"/>
      </w:r>
    </w:p>
    <w:p w14:paraId="79002CC9">
      <w:pPr>
        <w:pStyle w:val="45"/>
        <w:tabs>
          <w:tab w:val="right" w:leader="dot" w:pos="9402"/>
        </w:tabs>
        <w:spacing w:line="480" w:lineRule="exact"/>
        <w:ind w:left="560"/>
        <w:rPr>
          <w:rFonts w:ascii="方正仿宋_GBK" w:hAnsi="Calibri" w:eastAsia="方正仿宋_GBK"/>
          <w:sz w:val="18"/>
          <w:szCs w:val="22"/>
        </w:rPr>
        <w:sectPr>
          <w:headerReference r:id="rId8" w:type="default"/>
          <w:footerReference r:id="rId9" w:type="default"/>
          <w:pgSz w:w="11907" w:h="16840"/>
          <w:pgMar w:top="1134" w:right="1191" w:bottom="1134" w:left="1304" w:header="851" w:footer="992" w:gutter="0"/>
          <w:pgNumType w:fmt="numberInDash" w:start="1"/>
          <w:cols w:space="720" w:num="1"/>
          <w:docGrid w:linePitch="381" w:charSpace="-5735"/>
        </w:sectPr>
      </w:pPr>
      <w:r>
        <w:rPr>
          <w:rFonts w:hint="eastAsia" w:ascii="方正仿宋_GBK" w:hAnsi="宋体" w:eastAsia="方正仿宋_GBK"/>
          <w:color w:val="auto"/>
          <w:szCs w:val="21"/>
        </w:rPr>
        <w:fldChar w:fldCharType="end"/>
      </w:r>
    </w:p>
    <w:p w14:paraId="3FACD3A2">
      <w:pPr>
        <w:pStyle w:val="3"/>
        <w:spacing w:before="0" w:after="0" w:line="360" w:lineRule="auto"/>
        <w:jc w:val="center"/>
        <w:rPr>
          <w:rFonts w:hint="eastAsia" w:ascii="方正小标宋_GBK" w:eastAsia="方正小标宋_GBK"/>
          <w:b w:val="0"/>
          <w:sz w:val="36"/>
          <w:szCs w:val="30"/>
        </w:rPr>
      </w:pPr>
      <w:bookmarkStart w:id="0" w:name="_Toc24173"/>
      <w:bookmarkStart w:id="1" w:name="_Toc26309"/>
      <w:bookmarkStart w:id="2" w:name="_Toc12789052"/>
      <w:bookmarkStart w:id="3" w:name="_Toc11641050"/>
      <w:bookmarkStart w:id="4" w:name="_Toc65660329"/>
      <w:bookmarkStart w:id="5" w:name="_Toc24817"/>
      <w:bookmarkStart w:id="6" w:name="_Toc15726"/>
      <w:r>
        <w:rPr>
          <w:rFonts w:hint="eastAsia" w:ascii="方正小标宋_GBK" w:eastAsia="方正小标宋_GBK"/>
          <w:b w:val="0"/>
          <w:sz w:val="36"/>
          <w:szCs w:val="30"/>
        </w:rPr>
        <w:t xml:space="preserve">第一篇  </w:t>
      </w:r>
      <w:r>
        <w:rPr>
          <w:rFonts w:hint="eastAsia" w:ascii="方正小标宋_GBK" w:eastAsia="方正小标宋_GBK" w:cs="Arial"/>
          <w:b w:val="0"/>
          <w:sz w:val="36"/>
        </w:rPr>
        <w:t>询价采购邀请书</w:t>
      </w:r>
      <w:bookmarkEnd w:id="0"/>
      <w:bookmarkEnd w:id="1"/>
      <w:bookmarkEnd w:id="2"/>
      <w:bookmarkEnd w:id="3"/>
      <w:bookmarkEnd w:id="4"/>
      <w:bookmarkEnd w:id="5"/>
      <w:bookmarkEnd w:id="6"/>
    </w:p>
    <w:p w14:paraId="2A66780C">
      <w:pPr>
        <w:snapToGrid w:val="0"/>
        <w:spacing w:line="400" w:lineRule="exact"/>
        <w:ind w:firstLine="480" w:firstLineChars="200"/>
        <w:rPr>
          <w:rFonts w:hint="eastAsia" w:ascii="方正仿宋_GBK" w:hAnsi="宋体" w:eastAsia="方正仿宋_GBK"/>
          <w:sz w:val="24"/>
          <w:szCs w:val="24"/>
        </w:rPr>
      </w:pPr>
      <w:r>
        <w:rPr>
          <w:rFonts w:hint="eastAsia" w:ascii="方正仿宋_GBK" w:hAnsi="方正仿宋_GBK" w:eastAsia="方正仿宋_GBK" w:cs="方正仿宋_GBK"/>
          <w:color w:val="auto"/>
          <w:sz w:val="24"/>
          <w:szCs w:val="24"/>
        </w:rPr>
        <w:t>重庆城市管理职业学院（以下简称采购人）</w:t>
      </w:r>
      <w:r>
        <w:rPr>
          <w:rFonts w:hint="eastAsia" w:ascii="方正仿宋_GBK" w:hAnsi="方正仿宋_GBK" w:eastAsia="方正仿宋_GBK" w:cs="方正仿宋_GBK"/>
          <w:color w:val="auto"/>
          <w:sz w:val="24"/>
          <w:szCs w:val="24"/>
          <w:lang w:eastAsia="zh-CN"/>
        </w:rPr>
        <w:t>，对</w:t>
      </w:r>
      <w:r>
        <w:rPr>
          <w:rFonts w:hint="eastAsia" w:ascii="方正仿宋_GBK" w:hAnsi="方正仿宋_GBK" w:eastAsia="方正仿宋_GBK" w:cs="方正仿宋_GBK"/>
          <w:color w:val="auto"/>
          <w:sz w:val="24"/>
          <w:szCs w:val="24"/>
          <w:lang w:val="en-US" w:eastAsia="zh-CN"/>
        </w:rPr>
        <w:t>本</w:t>
      </w:r>
      <w:r>
        <w:rPr>
          <w:rFonts w:hint="eastAsia" w:ascii="方正仿宋_GBK" w:hAnsi="方正仿宋_GBK" w:eastAsia="方正仿宋_GBK" w:cs="方正仿宋_GBK"/>
          <w:color w:val="auto"/>
          <w:sz w:val="24"/>
          <w:szCs w:val="24"/>
        </w:rPr>
        <w:t>项目进行</w:t>
      </w:r>
      <w:r>
        <w:rPr>
          <w:rFonts w:hint="eastAsia" w:ascii="方正仿宋_GBK" w:hAnsi="方正仿宋_GBK" w:eastAsia="方正仿宋_GBK" w:cs="方正仿宋_GBK"/>
          <w:color w:val="auto"/>
          <w:sz w:val="24"/>
          <w:szCs w:val="24"/>
          <w:lang w:val="en-US" w:eastAsia="zh-CN"/>
        </w:rPr>
        <w:t>校级市场</w:t>
      </w:r>
      <w:r>
        <w:rPr>
          <w:rFonts w:hint="eastAsia" w:ascii="方正仿宋_GBK" w:hAnsi="方正仿宋_GBK" w:eastAsia="方正仿宋_GBK" w:cs="方正仿宋_GBK"/>
          <w:color w:val="auto"/>
          <w:sz w:val="24"/>
          <w:szCs w:val="24"/>
          <w:lang w:eastAsia="zh-CN"/>
        </w:rPr>
        <w:t>询价</w:t>
      </w:r>
      <w:r>
        <w:rPr>
          <w:rFonts w:hint="eastAsia" w:ascii="方正仿宋_GBK" w:hAnsi="方正仿宋_GBK" w:eastAsia="方正仿宋_GBK" w:cs="方正仿宋_GBK"/>
          <w:color w:val="auto"/>
          <w:sz w:val="24"/>
          <w:szCs w:val="24"/>
        </w:rPr>
        <w:t>采购。欢迎有资格的供应商前来参加。</w:t>
      </w:r>
    </w:p>
    <w:p w14:paraId="02A34F7F">
      <w:pPr>
        <w:pStyle w:val="3"/>
        <w:adjustRightInd w:val="0"/>
        <w:snapToGrid w:val="0"/>
        <w:spacing w:before="0" w:after="0" w:line="400" w:lineRule="exact"/>
        <w:ind w:firstLine="482" w:firstLineChars="200"/>
        <w:rPr>
          <w:rFonts w:ascii="方正仿宋_GBK" w:hAnsi="宋体" w:eastAsia="方正仿宋_GBK"/>
          <w:sz w:val="24"/>
        </w:rPr>
      </w:pPr>
      <w:bookmarkStart w:id="7" w:name="_Toc18246"/>
      <w:bookmarkStart w:id="8" w:name="_Toc317775175"/>
      <w:bookmarkStart w:id="9" w:name="_Toc7758"/>
      <w:bookmarkStart w:id="10" w:name="_Toc15497"/>
      <w:bookmarkStart w:id="11" w:name="_Toc65660330"/>
      <w:bookmarkStart w:id="12" w:name="_Toc313893526"/>
      <w:bookmarkStart w:id="13" w:name="_Toc26091"/>
      <w:r>
        <w:rPr>
          <w:rFonts w:hint="eastAsia" w:ascii="方正仿宋_GBK" w:hAnsi="宋体" w:eastAsia="方正仿宋_GBK"/>
          <w:sz w:val="24"/>
        </w:rPr>
        <w:t>一、询价内容</w:t>
      </w:r>
      <w:bookmarkEnd w:id="7"/>
      <w:bookmarkEnd w:id="8"/>
      <w:bookmarkEnd w:id="9"/>
      <w:bookmarkEnd w:id="10"/>
      <w:bookmarkEnd w:id="11"/>
      <w:bookmarkEnd w:id="12"/>
      <w:bookmarkEnd w:id="13"/>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6"/>
        <w:gridCol w:w="1135"/>
        <w:gridCol w:w="1983"/>
      </w:tblGrid>
      <w:tr w14:paraId="1C4F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236" w:type="dxa"/>
            <w:tcBorders>
              <w:top w:val="single" w:color="auto" w:sz="4" w:space="0"/>
              <w:left w:val="single" w:color="auto" w:sz="4" w:space="0"/>
              <w:right w:val="single" w:color="auto" w:sz="4" w:space="0"/>
            </w:tcBorders>
            <w:noWrap w:val="0"/>
            <w:vAlign w:val="center"/>
          </w:tcPr>
          <w:p w14:paraId="7ED8C968">
            <w:pPr>
              <w:widowControl/>
              <w:jc w:val="center"/>
              <w:rPr>
                <w:rFonts w:hint="eastAsia" w:ascii="方正仿宋_GBK" w:hAnsi="宋体" w:eastAsia="方正仿宋_GBK" w:cs="宋体"/>
                <w:b/>
                <w:bCs/>
                <w:color w:val="auto"/>
                <w:kern w:val="0"/>
                <w:sz w:val="21"/>
                <w:szCs w:val="24"/>
              </w:rPr>
            </w:pPr>
            <w:r>
              <w:rPr>
                <w:rFonts w:hint="eastAsia" w:ascii="方正仿宋_GBK" w:hAnsi="宋体" w:eastAsia="方正仿宋_GBK" w:cs="宋体"/>
                <w:b/>
                <w:bCs/>
                <w:color w:val="auto"/>
                <w:kern w:val="0"/>
                <w:sz w:val="21"/>
                <w:szCs w:val="24"/>
              </w:rPr>
              <w:t>名称</w:t>
            </w:r>
          </w:p>
        </w:tc>
        <w:tc>
          <w:tcPr>
            <w:tcW w:w="1135" w:type="dxa"/>
            <w:tcBorders>
              <w:top w:val="single" w:color="auto" w:sz="4" w:space="0"/>
              <w:left w:val="single" w:color="auto" w:sz="4" w:space="0"/>
              <w:right w:val="single" w:color="auto" w:sz="4" w:space="0"/>
            </w:tcBorders>
            <w:noWrap w:val="0"/>
            <w:vAlign w:val="center"/>
          </w:tcPr>
          <w:p w14:paraId="065A9FFB">
            <w:pPr>
              <w:widowControl/>
              <w:jc w:val="center"/>
              <w:rPr>
                <w:rFonts w:hint="eastAsia" w:ascii="方正仿宋_GBK" w:hAnsi="宋体" w:eastAsia="方正仿宋_GBK" w:cs="宋体"/>
                <w:b/>
                <w:bCs/>
                <w:color w:val="auto"/>
                <w:kern w:val="0"/>
                <w:sz w:val="21"/>
                <w:szCs w:val="24"/>
              </w:rPr>
            </w:pPr>
            <w:r>
              <w:rPr>
                <w:rFonts w:hint="eastAsia" w:ascii="方正仿宋_GBK" w:hAnsi="宋体" w:eastAsia="方正仿宋_GBK" w:cs="宋体"/>
                <w:b/>
                <w:bCs/>
                <w:color w:val="auto"/>
                <w:kern w:val="0"/>
                <w:sz w:val="21"/>
                <w:szCs w:val="24"/>
              </w:rPr>
              <w:t>最高限价（万元）</w:t>
            </w:r>
          </w:p>
        </w:tc>
        <w:tc>
          <w:tcPr>
            <w:tcW w:w="1983" w:type="dxa"/>
            <w:tcBorders>
              <w:top w:val="single" w:color="auto" w:sz="4" w:space="0"/>
              <w:left w:val="single" w:color="auto" w:sz="4" w:space="0"/>
              <w:right w:val="single" w:color="auto" w:sz="4" w:space="0"/>
            </w:tcBorders>
            <w:noWrap w:val="0"/>
            <w:vAlign w:val="center"/>
          </w:tcPr>
          <w:p w14:paraId="45134A93">
            <w:pPr>
              <w:jc w:val="center"/>
              <w:rPr>
                <w:rFonts w:hint="eastAsia" w:ascii="方正仿宋_GBK" w:hAnsi="宋体" w:eastAsia="方正仿宋_GBK" w:cs="宋体"/>
                <w:b/>
                <w:bCs/>
                <w:color w:val="auto"/>
                <w:kern w:val="0"/>
                <w:sz w:val="21"/>
                <w:szCs w:val="24"/>
              </w:rPr>
            </w:pPr>
            <w:r>
              <w:rPr>
                <w:rFonts w:hint="eastAsia" w:ascii="方正仿宋_GBK" w:hAnsi="宋体" w:eastAsia="方正仿宋_GBK" w:cs="宋体"/>
                <w:b/>
                <w:bCs/>
                <w:color w:val="auto"/>
                <w:kern w:val="0"/>
                <w:sz w:val="21"/>
                <w:szCs w:val="24"/>
              </w:rPr>
              <w:t>成交供应商数量（名）</w:t>
            </w:r>
          </w:p>
        </w:tc>
      </w:tr>
      <w:tr w14:paraId="4413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236" w:type="dxa"/>
            <w:tcBorders>
              <w:top w:val="single" w:color="auto" w:sz="4" w:space="0"/>
              <w:left w:val="single" w:color="auto" w:sz="4" w:space="0"/>
              <w:bottom w:val="single" w:color="auto" w:sz="4" w:space="0"/>
              <w:right w:val="single" w:color="auto" w:sz="4" w:space="0"/>
            </w:tcBorders>
            <w:noWrap w:val="0"/>
            <w:vAlign w:val="center"/>
          </w:tcPr>
          <w:p w14:paraId="64D17536">
            <w:pPr>
              <w:widowControl/>
              <w:jc w:val="center"/>
              <w:rPr>
                <w:rFonts w:hint="default" w:ascii="方正仿宋_GBK" w:hAnsi="宋体" w:eastAsia="方正仿宋_GBK" w:cs="宋体"/>
                <w:color w:val="auto"/>
                <w:kern w:val="0"/>
                <w:sz w:val="21"/>
                <w:szCs w:val="24"/>
                <w:lang w:val="en-US" w:eastAsia="zh-CN"/>
              </w:rPr>
            </w:pPr>
            <w:bookmarkStart w:id="14" w:name="_Hlk344477914"/>
            <w:r>
              <w:rPr>
                <w:rFonts w:hint="eastAsia" w:ascii="方正仿宋_GBK" w:hAnsi="宋体" w:eastAsia="方正仿宋_GBK" w:cs="宋体"/>
                <w:color w:val="auto"/>
                <w:kern w:val="0"/>
                <w:sz w:val="21"/>
                <w:szCs w:val="24"/>
                <w:lang w:val="en-US" w:eastAsia="zh-CN"/>
              </w:rPr>
              <w:t>重庆城市管理职业学院园林工程实训场修缮项目</w:t>
            </w:r>
          </w:p>
        </w:tc>
        <w:tc>
          <w:tcPr>
            <w:tcW w:w="1135" w:type="dxa"/>
            <w:tcBorders>
              <w:top w:val="single" w:color="auto" w:sz="4" w:space="0"/>
              <w:left w:val="single" w:color="auto" w:sz="4" w:space="0"/>
              <w:bottom w:val="single" w:color="auto" w:sz="4" w:space="0"/>
              <w:right w:val="single" w:color="auto" w:sz="4" w:space="0"/>
            </w:tcBorders>
            <w:noWrap w:val="0"/>
            <w:vAlign w:val="center"/>
          </w:tcPr>
          <w:p w14:paraId="0AF6A61A">
            <w:pPr>
              <w:jc w:val="center"/>
              <w:rPr>
                <w:rFonts w:hint="default" w:ascii="方正仿宋_GBK" w:hAnsi="宋体" w:eastAsia="方正仿宋_GBK"/>
                <w:color w:val="auto"/>
                <w:sz w:val="21"/>
                <w:szCs w:val="21"/>
                <w:lang w:val="en-US" w:eastAsia="zh-CN"/>
              </w:rPr>
            </w:pPr>
            <w:r>
              <w:rPr>
                <w:rFonts w:hint="eastAsia" w:ascii="方正仿宋_GBK" w:hAnsi="宋体" w:eastAsia="方正仿宋_GBK"/>
                <w:color w:val="auto"/>
                <w:sz w:val="21"/>
                <w:szCs w:val="21"/>
                <w:lang w:val="en-US" w:eastAsia="zh-CN"/>
              </w:rPr>
              <w:t>4.63</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53FCACDE">
            <w:pPr>
              <w:jc w:val="center"/>
              <w:rPr>
                <w:rFonts w:hint="eastAsia" w:ascii="方正仿宋_GBK" w:hAnsi="宋体" w:eastAsia="方正仿宋_GBK"/>
                <w:color w:val="auto"/>
                <w:sz w:val="21"/>
                <w:szCs w:val="21"/>
                <w:lang w:val="en-US" w:eastAsia="zh-CN"/>
              </w:rPr>
            </w:pPr>
            <w:r>
              <w:rPr>
                <w:rFonts w:hint="eastAsia" w:ascii="方正仿宋_GBK" w:hAnsi="宋体" w:eastAsia="方正仿宋_GBK"/>
                <w:color w:val="auto"/>
                <w:sz w:val="21"/>
                <w:szCs w:val="21"/>
                <w:lang w:val="en-US" w:eastAsia="zh-CN"/>
              </w:rPr>
              <w:t>1</w:t>
            </w:r>
          </w:p>
        </w:tc>
      </w:tr>
      <w:bookmarkEnd w:id="14"/>
    </w:tbl>
    <w:p w14:paraId="4606FECC">
      <w:pPr>
        <w:pStyle w:val="3"/>
        <w:adjustRightInd w:val="0"/>
        <w:snapToGrid w:val="0"/>
        <w:spacing w:before="0" w:after="0" w:line="400" w:lineRule="exact"/>
        <w:ind w:firstLine="482" w:firstLineChars="200"/>
        <w:rPr>
          <w:rFonts w:hint="eastAsia" w:ascii="方正仿宋_GBK" w:hAnsi="宋体" w:eastAsia="方正仿宋_GBK"/>
          <w:sz w:val="24"/>
        </w:rPr>
      </w:pPr>
      <w:bookmarkStart w:id="15" w:name="_Toc65660331"/>
      <w:bookmarkStart w:id="16" w:name="_Toc4424"/>
      <w:bookmarkStart w:id="17" w:name="_Toc3256"/>
      <w:bookmarkStart w:id="18" w:name="_Toc3602"/>
      <w:bookmarkStart w:id="19" w:name="_Toc27028"/>
      <w:bookmarkStart w:id="20" w:name="_Toc373860293"/>
      <w:bookmarkStart w:id="21" w:name="_Toc317775178"/>
      <w:r>
        <w:rPr>
          <w:rFonts w:hint="eastAsia" w:ascii="方正仿宋_GBK" w:hAnsi="宋体" w:eastAsia="方正仿宋_GBK"/>
          <w:sz w:val="24"/>
        </w:rPr>
        <w:t>二、资金来源</w:t>
      </w:r>
      <w:bookmarkEnd w:id="15"/>
      <w:bookmarkEnd w:id="16"/>
      <w:bookmarkEnd w:id="17"/>
      <w:bookmarkEnd w:id="18"/>
      <w:bookmarkEnd w:id="19"/>
    </w:p>
    <w:p w14:paraId="242A5DDF">
      <w:pPr>
        <w:spacing w:line="400" w:lineRule="exact"/>
        <w:ind w:firstLine="480" w:firstLineChars="200"/>
        <w:rPr>
          <w:rFonts w:hint="eastAsia" w:ascii="方正仿宋_GBK" w:hAnsi="宋体" w:eastAsia="方正仿宋_GBK"/>
          <w:color w:val="auto"/>
          <w:sz w:val="24"/>
          <w:szCs w:val="24"/>
        </w:rPr>
      </w:pPr>
      <w:r>
        <w:rPr>
          <w:rFonts w:hint="eastAsia" w:ascii="方正仿宋_GBK" w:hAnsi="仿宋" w:eastAsia="方正仿宋_GBK"/>
          <w:color w:val="auto"/>
          <w:sz w:val="24"/>
          <w:szCs w:val="24"/>
        </w:rPr>
        <w:t>财政预算资金，采购预算</w:t>
      </w:r>
      <w:r>
        <w:rPr>
          <w:rFonts w:hint="eastAsia" w:ascii="方正仿宋_GBK" w:hAnsi="仿宋" w:eastAsia="方正仿宋_GBK"/>
          <w:color w:val="auto"/>
          <w:sz w:val="24"/>
          <w:szCs w:val="24"/>
          <w:lang w:val="en-US" w:eastAsia="zh-CN"/>
        </w:rPr>
        <w:t>4.63</w:t>
      </w:r>
      <w:r>
        <w:rPr>
          <w:rFonts w:hint="eastAsia" w:ascii="方正仿宋_GBK" w:hAnsi="仿宋" w:eastAsia="方正仿宋_GBK"/>
          <w:color w:val="auto"/>
          <w:sz w:val="24"/>
          <w:szCs w:val="24"/>
        </w:rPr>
        <w:t>万元。</w:t>
      </w:r>
    </w:p>
    <w:p w14:paraId="3A7E3243">
      <w:pPr>
        <w:pStyle w:val="3"/>
        <w:adjustRightInd w:val="0"/>
        <w:snapToGrid w:val="0"/>
        <w:spacing w:before="0" w:after="0" w:line="400" w:lineRule="exact"/>
        <w:ind w:firstLine="482" w:firstLineChars="200"/>
        <w:rPr>
          <w:rFonts w:hint="eastAsia" w:ascii="方正仿宋_GBK" w:hAnsi="宋体" w:eastAsia="方正仿宋_GBK"/>
          <w:sz w:val="24"/>
        </w:rPr>
      </w:pPr>
      <w:bookmarkStart w:id="22" w:name="_Toc13541"/>
      <w:bookmarkStart w:id="23" w:name="_Toc65660332"/>
      <w:bookmarkStart w:id="24" w:name="_Toc18548"/>
      <w:bookmarkStart w:id="25" w:name="_Toc64731996"/>
      <w:bookmarkStart w:id="26" w:name="_Toc28267"/>
      <w:bookmarkStart w:id="27" w:name="_Toc20867"/>
      <w:r>
        <w:rPr>
          <w:rFonts w:hint="eastAsia" w:ascii="方正仿宋_GBK" w:hAnsi="宋体" w:eastAsia="方正仿宋_GBK"/>
          <w:sz w:val="24"/>
        </w:rPr>
        <w:t>三、供应商资格条件</w:t>
      </w:r>
      <w:bookmarkEnd w:id="22"/>
      <w:bookmarkEnd w:id="23"/>
      <w:bookmarkEnd w:id="24"/>
      <w:bookmarkEnd w:id="25"/>
      <w:bookmarkEnd w:id="26"/>
      <w:bookmarkEnd w:id="27"/>
    </w:p>
    <w:p w14:paraId="6359245E">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w:t>
      </w:r>
      <w:r>
        <w:rPr>
          <w:rFonts w:hint="eastAsia" w:ascii="方正仿宋_GBK" w:hAnsi="宋体" w:eastAsia="方正仿宋_GBK"/>
          <w:color w:val="auto"/>
          <w:sz w:val="24"/>
          <w:szCs w:val="24"/>
        </w:rPr>
        <w:t>满足《中华人民共和国政府采购法》第二十二条规定</w:t>
      </w:r>
      <w:r>
        <w:rPr>
          <w:rFonts w:hint="eastAsia" w:ascii="方正仿宋_GBK" w:hAnsi="宋体" w:eastAsia="方正仿宋_GBK"/>
          <w:sz w:val="24"/>
          <w:szCs w:val="24"/>
        </w:rPr>
        <w:t>；</w:t>
      </w:r>
    </w:p>
    <w:p w14:paraId="0C2C7F96">
      <w:pPr>
        <w:spacing w:line="400" w:lineRule="exact"/>
        <w:ind w:firstLine="480" w:firstLineChars="200"/>
        <w:rPr>
          <w:rFonts w:hint="eastAsia" w:ascii="方正仿宋_GBK" w:hAnsi="宋体" w:eastAsia="方正仿宋_GBK"/>
          <w:color w:val="FF0000"/>
          <w:sz w:val="24"/>
          <w:szCs w:val="24"/>
          <w:lang w:eastAsia="zh-CN"/>
        </w:rPr>
      </w:pPr>
      <w:r>
        <w:rPr>
          <w:rFonts w:hint="eastAsia" w:ascii="方正仿宋_GBK" w:hAnsi="宋体" w:eastAsia="方正仿宋_GBK"/>
          <w:sz w:val="24"/>
          <w:szCs w:val="24"/>
        </w:rPr>
        <w:t>（二）本项目的特定资格要求</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无。</w:t>
      </w:r>
    </w:p>
    <w:p w14:paraId="2C3F1858">
      <w:pPr>
        <w:pStyle w:val="3"/>
        <w:adjustRightInd w:val="0"/>
        <w:snapToGrid w:val="0"/>
        <w:spacing w:before="0" w:after="0" w:line="400" w:lineRule="exact"/>
        <w:ind w:firstLine="482" w:firstLineChars="200"/>
        <w:rPr>
          <w:rFonts w:hint="eastAsia" w:ascii="方正仿宋_GBK" w:hAnsi="宋体" w:eastAsia="方正仿宋_GBK"/>
          <w:sz w:val="24"/>
        </w:rPr>
      </w:pPr>
      <w:bookmarkStart w:id="28" w:name="_Toc13903"/>
      <w:bookmarkStart w:id="29" w:name="_Toc9785"/>
      <w:bookmarkStart w:id="30" w:name="_Toc65660333"/>
      <w:bookmarkStart w:id="31" w:name="_Toc11908"/>
      <w:bookmarkStart w:id="32" w:name="_Toc1386"/>
      <w:r>
        <w:rPr>
          <w:rFonts w:hint="eastAsia" w:ascii="方正仿宋_GBK" w:hAnsi="宋体" w:eastAsia="方正仿宋_GBK"/>
          <w:sz w:val="24"/>
        </w:rPr>
        <w:t>四、询价有关说明</w:t>
      </w:r>
      <w:bookmarkEnd w:id="20"/>
      <w:bookmarkEnd w:id="28"/>
      <w:bookmarkEnd w:id="29"/>
      <w:bookmarkEnd w:id="30"/>
      <w:bookmarkEnd w:id="31"/>
      <w:bookmarkEnd w:id="32"/>
    </w:p>
    <w:p w14:paraId="4E7F8D38">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凡有意参加的供应商，请在重庆城市管理职业学院招标采购中心https://www.cswu.cn/zbzx/main.htm网上，本项目采购公告中下载本项目采购文件以及图纸、澄清等，在递交响应文件递交截止时间前公布的所有项目资料，无论供应商下载或领取与否，均视为已知晓所有采购内容。</w:t>
      </w:r>
    </w:p>
    <w:p w14:paraId="122F91C3">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w:t>
      </w:r>
      <w:r>
        <w:rPr>
          <w:rFonts w:hint="eastAsia" w:ascii="方正仿宋_GBK" w:hAnsi="宋体" w:eastAsia="方正仿宋_GBK"/>
          <w:sz w:val="24"/>
          <w:szCs w:val="24"/>
          <w:lang w:val="en-US" w:eastAsia="zh-CN"/>
        </w:rPr>
        <w:t>采购</w:t>
      </w:r>
      <w:r>
        <w:rPr>
          <w:rFonts w:hint="eastAsia" w:ascii="方正仿宋_GBK" w:hAnsi="宋体" w:eastAsia="方正仿宋_GBK"/>
          <w:sz w:val="24"/>
          <w:szCs w:val="24"/>
        </w:rPr>
        <w:t>公告期限：自采购公告发布之日</w:t>
      </w:r>
      <w:r>
        <w:rPr>
          <w:rFonts w:hint="eastAsia" w:ascii="方正仿宋_GBK" w:hAnsi="宋体" w:eastAsia="方正仿宋_GBK"/>
          <w:color w:val="auto"/>
          <w:sz w:val="24"/>
          <w:szCs w:val="24"/>
        </w:rPr>
        <w:t>起</w:t>
      </w:r>
      <w:r>
        <w:rPr>
          <w:rFonts w:hint="eastAsia" w:ascii="方正仿宋_GBK" w:hAnsi="宋体" w:eastAsia="方正仿宋_GBK"/>
          <w:color w:val="auto"/>
          <w:sz w:val="24"/>
          <w:szCs w:val="24"/>
          <w:lang w:val="en-US" w:eastAsia="zh-CN"/>
        </w:rPr>
        <w:t>3</w:t>
      </w:r>
      <w:r>
        <w:rPr>
          <w:rFonts w:hint="eastAsia" w:ascii="方正仿宋_GBK" w:hAnsi="宋体" w:eastAsia="方正仿宋_GBK"/>
          <w:color w:val="auto"/>
          <w:sz w:val="24"/>
          <w:szCs w:val="24"/>
          <w:highlight w:val="none"/>
        </w:rPr>
        <w:t>个工作日。</w:t>
      </w:r>
    </w:p>
    <w:p w14:paraId="11ED0DD1">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（三）获取</w:t>
      </w:r>
      <w:r>
        <w:rPr>
          <w:rFonts w:hint="eastAsia" w:ascii="方正仿宋_GBK" w:hAnsi="宋体" w:eastAsia="方正仿宋_GBK"/>
          <w:sz w:val="24"/>
          <w:szCs w:val="24"/>
          <w:lang w:val="en-US" w:eastAsia="zh-CN"/>
        </w:rPr>
        <w:t>校级</w:t>
      </w:r>
      <w:r>
        <w:rPr>
          <w:rFonts w:hint="eastAsia" w:ascii="方正仿宋_GBK" w:hAnsi="宋体" w:eastAsia="方正仿宋_GBK"/>
          <w:sz w:val="24"/>
          <w:szCs w:val="24"/>
          <w:lang w:eastAsia="zh-CN"/>
        </w:rPr>
        <w:t>市场询价通知书</w:t>
      </w:r>
      <w:r>
        <w:rPr>
          <w:rFonts w:hint="eastAsia" w:ascii="方正仿宋_GBK" w:hAnsi="宋体" w:eastAsia="方正仿宋_GBK"/>
          <w:sz w:val="24"/>
          <w:szCs w:val="24"/>
        </w:rPr>
        <w:t>期限：</w:t>
      </w:r>
    </w:p>
    <w:p w14:paraId="5B30F3B5">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1.</w:t>
      </w:r>
      <w:r>
        <w:rPr>
          <w:rFonts w:hint="eastAsia" w:ascii="方正仿宋_GBK" w:hAnsi="宋体" w:eastAsia="方正仿宋_GBK"/>
          <w:sz w:val="24"/>
          <w:szCs w:val="24"/>
          <w:lang w:val="en-US" w:eastAsia="zh-CN"/>
        </w:rPr>
        <w:t>校级</w:t>
      </w:r>
      <w:r>
        <w:rPr>
          <w:rFonts w:hint="eastAsia" w:ascii="方正仿宋_GBK" w:hAnsi="宋体" w:eastAsia="方正仿宋_GBK"/>
          <w:sz w:val="24"/>
          <w:szCs w:val="24"/>
          <w:lang w:eastAsia="zh-CN"/>
        </w:rPr>
        <w:t>市场询价通知书</w:t>
      </w:r>
      <w:r>
        <w:rPr>
          <w:rFonts w:hint="eastAsia" w:ascii="方正仿宋_GBK" w:hAnsi="宋体" w:eastAsia="方正仿宋_GBK"/>
          <w:sz w:val="24"/>
          <w:szCs w:val="24"/>
        </w:rPr>
        <w:t>提供期限：</w:t>
      </w:r>
      <w:r>
        <w:rPr>
          <w:rFonts w:hint="eastAsia" w:ascii="方正仿宋_GBK" w:hAnsi="宋体" w:eastAsia="方正仿宋_GBK"/>
          <w:color w:val="auto"/>
          <w:sz w:val="24"/>
          <w:szCs w:val="24"/>
          <w:highlight w:val="none"/>
        </w:rPr>
        <w:t>同</w:t>
      </w:r>
      <w:r>
        <w:rPr>
          <w:rFonts w:hint="eastAsia" w:ascii="方正仿宋_GBK" w:hAnsi="宋体" w:eastAsia="方正仿宋_GBK"/>
          <w:color w:val="auto"/>
          <w:sz w:val="24"/>
          <w:szCs w:val="24"/>
          <w:highlight w:val="none"/>
          <w:lang w:val="en-US" w:eastAsia="zh-CN"/>
        </w:rPr>
        <w:t>采购</w:t>
      </w:r>
      <w:r>
        <w:rPr>
          <w:rFonts w:hint="eastAsia" w:ascii="方正仿宋_GBK" w:hAnsi="宋体" w:eastAsia="方正仿宋_GBK"/>
          <w:color w:val="auto"/>
          <w:sz w:val="24"/>
          <w:szCs w:val="24"/>
          <w:highlight w:val="none"/>
          <w:lang w:eastAsia="zh-CN"/>
        </w:rPr>
        <w:t>公告期</w:t>
      </w:r>
      <w:r>
        <w:rPr>
          <w:rFonts w:hint="eastAsia" w:ascii="方正仿宋_GBK" w:hAnsi="宋体" w:eastAsia="方正仿宋_GBK"/>
          <w:color w:val="auto"/>
          <w:sz w:val="24"/>
          <w:szCs w:val="24"/>
          <w:highlight w:val="none"/>
        </w:rPr>
        <w:t>限</w:t>
      </w:r>
      <w:r>
        <w:rPr>
          <w:rFonts w:hint="eastAsia" w:ascii="方正仿宋_GBK" w:hAnsi="宋体" w:eastAsia="方正仿宋_GBK"/>
          <w:sz w:val="24"/>
          <w:szCs w:val="24"/>
        </w:rPr>
        <w:t>。</w:t>
      </w:r>
    </w:p>
    <w:p w14:paraId="70169CC8">
      <w:pPr>
        <w:spacing w:line="400" w:lineRule="exact"/>
        <w:ind w:firstLine="480" w:firstLineChars="200"/>
        <w:rPr>
          <w:rFonts w:hint="eastAsia" w:ascii="方正仿宋_GBK" w:hAnsi="宋体" w:eastAsia="方正仿宋_GBK"/>
          <w:sz w:val="24"/>
          <w:szCs w:val="24"/>
          <w:lang w:eastAsia="zh-CN"/>
        </w:rPr>
      </w:pPr>
      <w:r>
        <w:rPr>
          <w:rFonts w:hint="eastAsia" w:ascii="方正仿宋_GBK" w:hAnsi="宋体" w:eastAsia="方正仿宋_GBK"/>
          <w:sz w:val="24"/>
          <w:szCs w:val="24"/>
        </w:rPr>
        <w:t>2.</w:t>
      </w:r>
      <w:r>
        <w:rPr>
          <w:rFonts w:hint="eastAsia" w:ascii="方正仿宋_GBK" w:hAnsi="宋体" w:eastAsia="方正仿宋_GBK"/>
          <w:sz w:val="24"/>
          <w:szCs w:val="24"/>
          <w:lang w:val="en-US" w:eastAsia="zh-CN"/>
        </w:rPr>
        <w:t>校级</w:t>
      </w:r>
      <w:r>
        <w:rPr>
          <w:rFonts w:hint="eastAsia" w:ascii="方正仿宋_GBK" w:hAnsi="宋体" w:eastAsia="方正仿宋_GBK"/>
          <w:sz w:val="24"/>
          <w:szCs w:val="24"/>
          <w:lang w:eastAsia="zh-CN"/>
        </w:rPr>
        <w:t>市场询价通知书</w:t>
      </w:r>
      <w:r>
        <w:rPr>
          <w:rFonts w:hint="eastAsia" w:ascii="方正仿宋_GBK" w:hAnsi="宋体" w:eastAsia="方正仿宋_GBK"/>
          <w:sz w:val="24"/>
          <w:szCs w:val="24"/>
        </w:rPr>
        <w:t>售价：免费提供。</w:t>
      </w:r>
    </w:p>
    <w:p w14:paraId="12B9DBEA">
      <w:pPr>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sz w:val="24"/>
          <w:szCs w:val="24"/>
          <w:lang w:val="en-US" w:eastAsia="zh-CN"/>
        </w:rPr>
        <w:t>3.</w:t>
      </w:r>
      <w:r>
        <w:rPr>
          <w:rFonts w:hint="eastAsia" w:ascii="方正仿宋_GBK" w:hAnsi="宋体" w:eastAsia="方正仿宋_GBK"/>
          <w:sz w:val="24"/>
          <w:szCs w:val="24"/>
        </w:rPr>
        <w:t>报名方式：</w:t>
      </w:r>
      <w:r>
        <w:rPr>
          <w:rFonts w:hint="eastAsia" w:ascii="方正仿宋_GBK" w:hAnsi="宋体" w:eastAsia="方正仿宋_GBK"/>
          <w:sz w:val="24"/>
          <w:szCs w:val="24"/>
          <w:lang w:eastAsia="zh-CN"/>
        </w:rPr>
        <w:t>无需报名。</w:t>
      </w:r>
    </w:p>
    <w:bookmarkEnd w:id="21"/>
    <w:p w14:paraId="0386D35C">
      <w:pPr>
        <w:spacing w:line="400" w:lineRule="exact"/>
        <w:ind w:firstLine="480" w:firstLineChars="200"/>
        <w:rPr>
          <w:rFonts w:hint="default" w:ascii="方正仿宋_GBK" w:hAnsi="宋体" w:eastAsia="方正仿宋_GBK"/>
          <w:color w:val="auto"/>
          <w:sz w:val="24"/>
          <w:szCs w:val="24"/>
          <w:highlight w:val="none"/>
          <w:lang w:val="en-US" w:eastAsia="zh-CN"/>
        </w:rPr>
      </w:pPr>
      <w:bookmarkStart w:id="33" w:name="_Toc4728"/>
      <w:bookmarkStart w:id="34" w:name="_Toc16269"/>
      <w:bookmarkStart w:id="35" w:name="_Toc525047163"/>
      <w:bookmarkStart w:id="36" w:name="_Toc65660336"/>
      <w:bookmarkStart w:id="37" w:name="_Toc521053055"/>
      <w:bookmarkStart w:id="38" w:name="_Toc6563"/>
      <w:r>
        <w:rPr>
          <w:rFonts w:hint="eastAsia" w:ascii="方正仿宋_GBK" w:hAnsi="宋体" w:eastAsia="方正仿宋_GBK"/>
          <w:color w:val="auto"/>
          <w:sz w:val="24"/>
          <w:szCs w:val="24"/>
          <w:highlight w:val="none"/>
        </w:rPr>
        <w:t>（四）</w:t>
      </w:r>
      <w:r>
        <w:rPr>
          <w:rFonts w:hint="eastAsia" w:ascii="方正仿宋_GBK" w:hAnsi="宋体" w:eastAsia="方正仿宋_GBK"/>
          <w:color w:val="auto"/>
          <w:sz w:val="24"/>
          <w:szCs w:val="24"/>
          <w:highlight w:val="none"/>
          <w:lang w:eastAsia="zh-CN"/>
        </w:rPr>
        <w:t>递交</w:t>
      </w:r>
      <w:r>
        <w:rPr>
          <w:rFonts w:hint="eastAsia" w:ascii="方正仿宋_GBK" w:hAnsi="宋体" w:eastAsia="方正仿宋_GBK"/>
          <w:color w:val="auto"/>
          <w:sz w:val="24"/>
          <w:szCs w:val="24"/>
          <w:highlight w:val="none"/>
        </w:rPr>
        <w:t>响应文件</w:t>
      </w:r>
      <w:r>
        <w:rPr>
          <w:rFonts w:hint="eastAsia" w:ascii="方正仿宋_GBK" w:hAnsi="宋体" w:eastAsia="方正仿宋_GBK"/>
          <w:color w:val="auto"/>
          <w:sz w:val="24"/>
          <w:szCs w:val="24"/>
          <w:highlight w:val="none"/>
          <w:lang w:eastAsia="zh-CN"/>
        </w:rPr>
        <w:t>起止</w:t>
      </w:r>
      <w:r>
        <w:rPr>
          <w:rFonts w:hint="eastAsia" w:ascii="方正仿宋_GBK" w:hAnsi="宋体" w:eastAsia="方正仿宋_GBK"/>
          <w:color w:val="auto"/>
          <w:sz w:val="24"/>
          <w:szCs w:val="24"/>
          <w:highlight w:val="none"/>
        </w:rPr>
        <w:t>时间：</w:t>
      </w:r>
      <w:r>
        <w:rPr>
          <w:rFonts w:hint="eastAsia" w:ascii="方正仿宋_GBK" w:hAnsi="宋体" w:eastAsia="方正仿宋_GBK"/>
          <w:color w:val="auto"/>
          <w:sz w:val="24"/>
          <w:szCs w:val="24"/>
          <w:highlight w:val="none"/>
          <w:lang w:val="en-US" w:eastAsia="zh-CN"/>
        </w:rPr>
        <w:t>2026年4月16日</w:t>
      </w:r>
      <w:r>
        <w:rPr>
          <w:rFonts w:hint="eastAsia" w:ascii="方正仿宋_GBK" w:hAnsi="宋体" w:eastAsia="方正仿宋_GBK"/>
          <w:color w:val="auto"/>
          <w:sz w:val="24"/>
          <w:szCs w:val="24"/>
          <w:highlight w:val="none"/>
        </w:rPr>
        <w:t>北京时间09:00-09:30</w:t>
      </w:r>
      <w:r>
        <w:rPr>
          <w:rFonts w:hint="eastAsia" w:ascii="方正仿宋_GBK" w:hAnsi="宋体" w:eastAsia="方正仿宋_GBK"/>
          <w:color w:val="auto"/>
          <w:sz w:val="24"/>
          <w:szCs w:val="24"/>
          <w:highlight w:val="none"/>
          <w:lang w:val="en-US" w:eastAsia="zh-CN"/>
        </w:rPr>
        <w:t>，按规定时间递交响应文件，其响应文件才被接受。</w:t>
      </w:r>
    </w:p>
    <w:p w14:paraId="3A8A51D8">
      <w:pPr>
        <w:spacing w:line="400" w:lineRule="exact"/>
        <w:ind w:firstLine="480" w:firstLineChars="200"/>
        <w:rPr>
          <w:rFonts w:hint="eastAsia" w:ascii="方正仿宋_GBK" w:hAnsi="宋体" w:eastAsia="方正仿宋_GBK"/>
          <w:color w:val="auto"/>
          <w:sz w:val="24"/>
          <w:szCs w:val="24"/>
          <w:highlight w:val="none"/>
          <w:lang w:val="en-US" w:eastAsia="zh-CN"/>
        </w:rPr>
      </w:pPr>
      <w:r>
        <w:rPr>
          <w:rFonts w:hint="eastAsia" w:ascii="方正仿宋_GBK" w:hAnsi="宋体" w:eastAsia="方正仿宋_GBK"/>
          <w:color w:val="auto"/>
          <w:sz w:val="24"/>
          <w:szCs w:val="24"/>
          <w:highlight w:val="none"/>
        </w:rPr>
        <w:t>（五）</w:t>
      </w:r>
      <w:r>
        <w:rPr>
          <w:rFonts w:hint="eastAsia" w:ascii="方正仿宋_GBK" w:hAnsi="宋体" w:eastAsia="方正仿宋_GBK"/>
          <w:color w:val="auto"/>
          <w:sz w:val="24"/>
          <w:szCs w:val="24"/>
          <w:highlight w:val="none"/>
          <w:lang w:eastAsia="zh-CN"/>
        </w:rPr>
        <w:t>递交</w:t>
      </w:r>
      <w:r>
        <w:rPr>
          <w:rFonts w:hint="eastAsia" w:ascii="方正仿宋_GBK" w:hAnsi="宋体" w:eastAsia="方正仿宋_GBK"/>
          <w:color w:val="auto"/>
          <w:sz w:val="24"/>
          <w:szCs w:val="24"/>
          <w:highlight w:val="none"/>
        </w:rPr>
        <w:t>响应文件</w:t>
      </w:r>
      <w:r>
        <w:rPr>
          <w:rFonts w:hint="eastAsia" w:ascii="方正仿宋_GBK" w:hAnsi="宋体" w:eastAsia="方正仿宋_GBK"/>
          <w:color w:val="auto"/>
          <w:sz w:val="24"/>
          <w:szCs w:val="24"/>
          <w:highlight w:val="none"/>
          <w:lang w:eastAsia="zh-CN"/>
        </w:rPr>
        <w:t>地点：重庆市高新区大学城南二路151号重庆城市管理职业学院</w:t>
      </w:r>
      <w:r>
        <w:rPr>
          <w:rFonts w:hint="eastAsia" w:ascii="方正仿宋_GBK" w:hAnsi="宋体" w:eastAsia="方正仿宋_GBK"/>
          <w:color w:val="auto"/>
          <w:sz w:val="24"/>
          <w:szCs w:val="24"/>
          <w:highlight w:val="none"/>
          <w:lang w:val="en-US" w:eastAsia="zh-CN"/>
        </w:rPr>
        <w:t>敏学楼A303</w:t>
      </w:r>
    </w:p>
    <w:p w14:paraId="0D69AD65">
      <w:pPr>
        <w:spacing w:line="400" w:lineRule="exact"/>
        <w:ind w:firstLine="480" w:firstLineChars="200"/>
        <w:rPr>
          <w:rFonts w:hint="eastAsia" w:ascii="方正仿宋_GBK" w:hAnsi="宋体" w:eastAsia="方正仿宋_GBK"/>
          <w:color w:val="auto"/>
          <w:sz w:val="24"/>
          <w:szCs w:val="24"/>
          <w:highlight w:val="none"/>
          <w:lang w:eastAsia="zh-CN"/>
        </w:rPr>
      </w:pPr>
      <w:r>
        <w:rPr>
          <w:rFonts w:hint="eastAsia" w:ascii="方正仿宋_GBK" w:hAnsi="宋体" w:eastAsia="方正仿宋_GBK"/>
          <w:color w:val="auto"/>
          <w:sz w:val="24"/>
          <w:szCs w:val="24"/>
          <w:highlight w:val="none"/>
        </w:rPr>
        <w:t>（六）</w:t>
      </w:r>
      <w:r>
        <w:rPr>
          <w:rFonts w:hint="eastAsia" w:ascii="方正仿宋_GBK" w:hAnsi="宋体" w:eastAsia="方正仿宋_GBK"/>
          <w:color w:val="auto"/>
          <w:sz w:val="24"/>
          <w:szCs w:val="24"/>
          <w:highlight w:val="none"/>
          <w:lang w:eastAsia="zh-CN"/>
        </w:rPr>
        <w:t>询价</w:t>
      </w:r>
      <w:r>
        <w:rPr>
          <w:rFonts w:hint="eastAsia" w:ascii="方正仿宋_GBK" w:hAnsi="宋体" w:eastAsia="方正仿宋_GBK"/>
          <w:color w:val="auto"/>
          <w:sz w:val="24"/>
          <w:szCs w:val="24"/>
          <w:highlight w:val="none"/>
        </w:rPr>
        <w:t>开始时间：</w:t>
      </w:r>
      <w:r>
        <w:rPr>
          <w:rFonts w:hint="eastAsia" w:ascii="方正仿宋_GBK" w:hAnsi="宋体" w:eastAsia="方正仿宋_GBK"/>
          <w:color w:val="auto"/>
          <w:sz w:val="24"/>
          <w:szCs w:val="24"/>
          <w:highlight w:val="none"/>
          <w:lang w:val="en-US" w:eastAsia="zh-CN"/>
        </w:rPr>
        <w:t>2026年4月16</w:t>
      </w:r>
      <w:bookmarkStart w:id="162" w:name="_GoBack"/>
      <w:bookmarkEnd w:id="162"/>
      <w:r>
        <w:rPr>
          <w:rFonts w:hint="eastAsia" w:ascii="方正仿宋_GBK" w:hAnsi="宋体" w:eastAsia="方正仿宋_GBK"/>
          <w:color w:val="auto"/>
          <w:sz w:val="24"/>
          <w:szCs w:val="24"/>
          <w:highlight w:val="none"/>
          <w:lang w:val="en-US" w:eastAsia="zh-CN"/>
        </w:rPr>
        <w:t>日</w:t>
      </w:r>
      <w:r>
        <w:rPr>
          <w:rFonts w:hint="eastAsia" w:ascii="方正仿宋_GBK" w:hAnsi="宋体" w:eastAsia="方正仿宋_GBK"/>
          <w:color w:val="auto"/>
          <w:sz w:val="24"/>
          <w:szCs w:val="24"/>
          <w:highlight w:val="none"/>
        </w:rPr>
        <w:t>北京时间</w:t>
      </w:r>
      <w:r>
        <w:rPr>
          <w:rFonts w:hint="eastAsia" w:ascii="方正仿宋_GBK" w:hAnsi="宋体" w:eastAsia="方正仿宋_GBK" w:cs="Times New Roman"/>
          <w:color w:val="auto"/>
          <w:sz w:val="24"/>
          <w:szCs w:val="24"/>
          <w:highlight w:val="none"/>
          <w:lang w:val="en-US" w:eastAsia="zh-CN"/>
        </w:rPr>
        <w:t>09:30</w:t>
      </w:r>
    </w:p>
    <w:p w14:paraId="7773F99F">
      <w:pPr>
        <w:spacing w:line="400" w:lineRule="exact"/>
        <w:ind w:firstLine="480" w:firstLineChars="200"/>
        <w:rPr>
          <w:rFonts w:hint="eastAsia" w:ascii="方正仿宋_GBK" w:hAnsi="宋体" w:eastAsia="方正仿宋_GBK"/>
          <w:color w:val="auto"/>
          <w:sz w:val="24"/>
          <w:szCs w:val="24"/>
          <w:lang w:val="en-US" w:eastAsia="zh-CN"/>
        </w:rPr>
      </w:pPr>
      <w:r>
        <w:rPr>
          <w:rFonts w:hint="eastAsia" w:ascii="方正仿宋_GBK" w:hAnsi="宋体" w:eastAsia="方正仿宋_GBK"/>
          <w:sz w:val="24"/>
          <w:szCs w:val="24"/>
        </w:rPr>
        <w:t>（七）</w:t>
      </w:r>
      <w:r>
        <w:rPr>
          <w:rFonts w:hint="eastAsia" w:ascii="方正仿宋_GBK" w:hAnsi="宋体" w:eastAsia="方正仿宋_GBK"/>
          <w:color w:val="auto"/>
          <w:sz w:val="24"/>
          <w:szCs w:val="24"/>
          <w:lang w:eastAsia="zh-CN"/>
        </w:rPr>
        <w:t>询价</w:t>
      </w:r>
      <w:r>
        <w:rPr>
          <w:rFonts w:hint="eastAsia" w:ascii="方正仿宋_GBK" w:hAnsi="宋体" w:eastAsia="方正仿宋_GBK"/>
          <w:sz w:val="24"/>
          <w:szCs w:val="24"/>
        </w:rPr>
        <w:t>地点：</w:t>
      </w:r>
      <w:r>
        <w:rPr>
          <w:rFonts w:hint="eastAsia" w:ascii="方正仿宋_GBK" w:hAnsi="宋体" w:eastAsia="方正仿宋_GBK"/>
          <w:color w:val="auto"/>
          <w:sz w:val="24"/>
          <w:szCs w:val="24"/>
          <w:lang w:eastAsia="zh-CN"/>
        </w:rPr>
        <w:t>重庆市高新区大学城南二路151号重庆城市管理职业学院</w:t>
      </w:r>
      <w:r>
        <w:rPr>
          <w:rFonts w:hint="eastAsia" w:ascii="方正仿宋_GBK" w:hAnsi="宋体" w:eastAsia="方正仿宋_GBK"/>
          <w:color w:val="auto"/>
          <w:sz w:val="24"/>
          <w:szCs w:val="24"/>
          <w:lang w:val="en-US" w:eastAsia="zh-CN"/>
        </w:rPr>
        <w:t>敏学楼A308</w:t>
      </w:r>
    </w:p>
    <w:p w14:paraId="71E7A222">
      <w:pPr>
        <w:pStyle w:val="3"/>
        <w:adjustRightInd w:val="0"/>
        <w:snapToGrid w:val="0"/>
        <w:spacing w:before="0" w:after="0" w:line="400" w:lineRule="exact"/>
        <w:ind w:firstLine="482" w:firstLineChars="200"/>
        <w:rPr>
          <w:rFonts w:hint="eastAsia" w:ascii="方正仿宋_GBK" w:hAnsi="宋体" w:eastAsia="方正仿宋_GBK"/>
          <w:sz w:val="24"/>
        </w:rPr>
      </w:pPr>
      <w:bookmarkStart w:id="39" w:name="_Toc11570"/>
      <w:r>
        <w:rPr>
          <w:rFonts w:hint="eastAsia" w:ascii="方正仿宋_GBK" w:hAnsi="宋体" w:eastAsia="方正仿宋_GBK"/>
          <w:sz w:val="24"/>
          <w:lang w:eastAsia="zh-CN"/>
        </w:rPr>
        <w:t>五</w:t>
      </w:r>
      <w:r>
        <w:rPr>
          <w:rFonts w:hint="eastAsia" w:ascii="方正仿宋_GBK" w:hAnsi="宋体" w:eastAsia="方正仿宋_GBK"/>
          <w:sz w:val="24"/>
        </w:rPr>
        <w:t>、其它有关规定</w:t>
      </w:r>
      <w:bookmarkEnd w:id="33"/>
      <w:bookmarkEnd w:id="34"/>
      <w:bookmarkEnd w:id="35"/>
      <w:bookmarkEnd w:id="36"/>
      <w:bookmarkEnd w:id="37"/>
      <w:bookmarkEnd w:id="38"/>
      <w:bookmarkEnd w:id="39"/>
    </w:p>
    <w:p w14:paraId="04DE2530">
      <w:pPr>
        <w:snapToGrid w:val="0"/>
        <w:spacing w:line="400" w:lineRule="exact"/>
        <w:ind w:firstLine="360" w:firstLineChars="150"/>
        <w:rPr>
          <w:rFonts w:hint="eastAsia" w:ascii="方正仿宋_GBK" w:hAnsi="宋体" w:eastAsia="方正仿宋_GBK"/>
          <w:sz w:val="24"/>
          <w:szCs w:val="24"/>
        </w:rPr>
      </w:pPr>
      <w:r>
        <w:rPr>
          <w:rFonts w:hint="eastAsia" w:ascii="方正仿宋_GBK" w:hAnsi="宋体" w:eastAsia="方正仿宋_GBK"/>
          <w:sz w:val="24"/>
          <w:szCs w:val="24"/>
        </w:rPr>
        <w:t>（一）单位负责人为同一人或者存在直接控股、管理关系的不同供应商，</w:t>
      </w:r>
      <w:r>
        <w:rPr>
          <w:rFonts w:ascii="方正仿宋_GBK" w:hAnsi="宋体" w:eastAsia="方正仿宋_GBK"/>
          <w:sz w:val="24"/>
          <w:szCs w:val="24"/>
        </w:rPr>
        <w:t>不得参加同一合同项</w:t>
      </w:r>
      <w:r>
        <w:rPr>
          <w:rFonts w:hint="eastAsia" w:ascii="方正仿宋_GBK" w:hAnsi="宋体" w:eastAsia="方正仿宋_GBK"/>
          <w:sz w:val="24"/>
          <w:szCs w:val="24"/>
        </w:rPr>
        <w:t>（包）</w:t>
      </w:r>
      <w:r>
        <w:rPr>
          <w:rFonts w:ascii="方正仿宋_GBK" w:hAnsi="宋体" w:eastAsia="方正仿宋_GBK"/>
          <w:sz w:val="24"/>
          <w:szCs w:val="24"/>
        </w:rPr>
        <w:t>下的</w:t>
      </w:r>
      <w:r>
        <w:rPr>
          <w:rFonts w:hint="eastAsia" w:ascii="方正仿宋_GBK" w:hAnsi="宋体" w:eastAsia="方正仿宋_GBK"/>
          <w:sz w:val="24"/>
          <w:szCs w:val="24"/>
          <w:lang w:eastAsia="zh-CN"/>
        </w:rPr>
        <w:t>采购</w:t>
      </w:r>
      <w:r>
        <w:rPr>
          <w:rFonts w:ascii="方正仿宋_GBK" w:hAnsi="宋体" w:eastAsia="方正仿宋_GBK"/>
          <w:sz w:val="24"/>
          <w:szCs w:val="24"/>
        </w:rPr>
        <w:t>活动</w:t>
      </w:r>
      <w:r>
        <w:rPr>
          <w:rFonts w:hint="eastAsia" w:ascii="方正仿宋_GBK" w:hAnsi="宋体" w:eastAsia="方正仿宋_GBK"/>
          <w:sz w:val="24"/>
          <w:szCs w:val="24"/>
        </w:rPr>
        <w:t>，否则均为无效报价。</w:t>
      </w:r>
    </w:p>
    <w:p w14:paraId="61B06044">
      <w:pPr>
        <w:snapToGrid w:val="0"/>
        <w:spacing w:line="400" w:lineRule="exact"/>
        <w:ind w:firstLine="360" w:firstLineChars="150"/>
        <w:rPr>
          <w:rFonts w:hint="eastAsia" w:ascii="方正仿宋_GBK" w:hAnsi="宋体" w:eastAsia="方正仿宋_GBK"/>
          <w:sz w:val="24"/>
          <w:szCs w:val="24"/>
        </w:rPr>
      </w:pPr>
      <w:r>
        <w:rPr>
          <w:rFonts w:hint="eastAsia" w:ascii="方正仿宋_GBK" w:hAnsi="宋体" w:eastAsia="方正仿宋_GBK"/>
          <w:sz w:val="24"/>
          <w:szCs w:val="24"/>
        </w:rPr>
        <w:t>（二）为采购项目提供整体设计、规范编制或者项目管理、监理、检测等服务的供应商，不得再</w:t>
      </w:r>
      <w:r>
        <w:rPr>
          <w:rFonts w:ascii="方正仿宋_GBK" w:hAnsi="宋体" w:eastAsia="方正仿宋_GBK"/>
          <w:sz w:val="24"/>
          <w:szCs w:val="24"/>
        </w:rPr>
        <w:t>参加</w:t>
      </w:r>
      <w:r>
        <w:rPr>
          <w:rFonts w:hint="eastAsia" w:ascii="方正仿宋_GBK" w:hAnsi="宋体" w:eastAsia="方正仿宋_GBK"/>
          <w:sz w:val="24"/>
          <w:szCs w:val="24"/>
        </w:rPr>
        <w:t>该采购</w:t>
      </w:r>
      <w:r>
        <w:rPr>
          <w:rFonts w:ascii="方正仿宋_GBK" w:hAnsi="宋体" w:eastAsia="方正仿宋_GBK"/>
          <w:sz w:val="24"/>
          <w:szCs w:val="24"/>
        </w:rPr>
        <w:t>项目的</w:t>
      </w:r>
      <w:r>
        <w:rPr>
          <w:rFonts w:hint="eastAsia" w:ascii="方正仿宋_GBK" w:hAnsi="宋体" w:eastAsia="方正仿宋_GBK"/>
          <w:sz w:val="24"/>
          <w:szCs w:val="24"/>
        </w:rPr>
        <w:t>其他</w:t>
      </w:r>
      <w:r>
        <w:rPr>
          <w:rFonts w:ascii="方正仿宋_GBK" w:hAnsi="宋体" w:eastAsia="方正仿宋_GBK"/>
          <w:sz w:val="24"/>
          <w:szCs w:val="24"/>
        </w:rPr>
        <w:t>采购活动</w:t>
      </w:r>
      <w:r>
        <w:rPr>
          <w:rFonts w:hint="eastAsia" w:ascii="方正仿宋_GBK" w:hAnsi="宋体" w:eastAsia="方正仿宋_GBK"/>
          <w:sz w:val="24"/>
          <w:szCs w:val="24"/>
        </w:rPr>
        <w:t>。</w:t>
      </w:r>
    </w:p>
    <w:p w14:paraId="45FDCA97">
      <w:pPr>
        <w:snapToGrid w:val="0"/>
        <w:spacing w:line="400" w:lineRule="exact"/>
        <w:ind w:firstLine="360" w:firstLineChars="150"/>
        <w:rPr>
          <w:rFonts w:hint="eastAsia" w:ascii="方正仿宋_GBK" w:hAnsi="宋体" w:eastAsia="方正仿宋_GBK"/>
          <w:sz w:val="24"/>
          <w:szCs w:val="24"/>
        </w:rPr>
      </w:pPr>
      <w:r>
        <w:rPr>
          <w:rFonts w:hint="eastAsia" w:ascii="方正仿宋_GBK" w:hAnsi="宋体" w:eastAsia="方正仿宋_GBK"/>
          <w:sz w:val="24"/>
          <w:szCs w:val="24"/>
        </w:rPr>
        <w:t>（三）同一合同项（包）下的货物，制造商参与报价的，不得再委托代理商参与报价。</w:t>
      </w:r>
    </w:p>
    <w:p w14:paraId="08C08460">
      <w:pPr>
        <w:snapToGrid w:val="0"/>
        <w:spacing w:line="400" w:lineRule="exact"/>
        <w:ind w:firstLine="360" w:firstLineChars="150"/>
        <w:rPr>
          <w:rFonts w:hint="eastAsia" w:ascii="方正仿宋_GBK" w:hAnsi="宋体" w:eastAsia="方正仿宋_GBK"/>
          <w:sz w:val="24"/>
          <w:szCs w:val="24"/>
        </w:rPr>
      </w:pPr>
      <w:r>
        <w:rPr>
          <w:rFonts w:hint="eastAsia" w:ascii="方正仿宋_GBK" w:hAnsi="宋体" w:eastAsia="方正仿宋_GBK"/>
          <w:sz w:val="24"/>
          <w:szCs w:val="24"/>
        </w:rPr>
        <w:t>（四）超过响应文件截止时间递交的响应文件，恕不接收。</w:t>
      </w:r>
    </w:p>
    <w:p w14:paraId="7F2B9B41">
      <w:pPr>
        <w:snapToGrid w:val="0"/>
        <w:spacing w:line="400" w:lineRule="exact"/>
        <w:ind w:firstLine="360" w:firstLineChars="150"/>
        <w:rPr>
          <w:rFonts w:hint="eastAsia" w:ascii="方正仿宋_GBK" w:hAnsi="宋体" w:eastAsia="方正仿宋_GBK"/>
          <w:sz w:val="24"/>
          <w:szCs w:val="24"/>
        </w:rPr>
      </w:pPr>
      <w:r>
        <w:rPr>
          <w:rFonts w:hint="eastAsia" w:ascii="方正仿宋_GBK" w:hAnsi="宋体" w:eastAsia="方正仿宋_GBK"/>
          <w:sz w:val="24"/>
          <w:szCs w:val="24"/>
        </w:rPr>
        <w:t>（五）无论结果如何，供应商参与本项目的所有费用均应由供应商自行承担。</w:t>
      </w:r>
    </w:p>
    <w:p w14:paraId="1DBD105E">
      <w:pPr>
        <w:snapToGrid w:val="0"/>
        <w:spacing w:line="400" w:lineRule="exact"/>
        <w:ind w:firstLine="361" w:firstLineChars="150"/>
        <w:rPr>
          <w:rFonts w:hint="eastAsia" w:ascii="方正仿宋_GBK" w:hAnsi="宋体" w:eastAsia="方正仿宋_GBK"/>
          <w:sz w:val="24"/>
          <w:szCs w:val="24"/>
        </w:rPr>
      </w:pPr>
      <w:r>
        <w:rPr>
          <w:rFonts w:hint="eastAsia" w:ascii="方正仿宋_GBK" w:hAnsi="宋体" w:eastAsia="方正仿宋_GBK"/>
          <w:b/>
          <w:bCs/>
          <w:sz w:val="24"/>
          <w:szCs w:val="24"/>
        </w:rPr>
        <w:t>（</w:t>
      </w:r>
      <w:r>
        <w:rPr>
          <w:rFonts w:hint="eastAsia" w:ascii="方正仿宋_GBK" w:hAnsi="宋体" w:eastAsia="方正仿宋_GBK"/>
          <w:b/>
          <w:bCs/>
          <w:sz w:val="24"/>
          <w:szCs w:val="24"/>
          <w:lang w:eastAsia="zh-CN"/>
        </w:rPr>
        <w:t>六</w:t>
      </w:r>
      <w:r>
        <w:rPr>
          <w:rFonts w:hint="eastAsia" w:ascii="方正仿宋_GBK" w:hAnsi="宋体" w:eastAsia="方正仿宋_GBK"/>
          <w:b/>
          <w:bCs/>
          <w:sz w:val="24"/>
          <w:szCs w:val="24"/>
        </w:rPr>
        <w:t>）</w:t>
      </w:r>
      <w:r>
        <w:rPr>
          <w:rFonts w:hint="eastAsia" w:ascii="方正仿宋_GBK" w:hAnsi="宋体" w:eastAsia="方正仿宋_GBK" w:cs="Times New Roman"/>
          <w:b/>
          <w:sz w:val="24"/>
          <w:szCs w:val="24"/>
        </w:rPr>
        <w:t>本项目不接受联合体参与报价，否则按无效处理。</w:t>
      </w:r>
    </w:p>
    <w:p w14:paraId="7374F08A">
      <w:pPr>
        <w:snapToGrid w:val="0"/>
        <w:spacing w:line="400" w:lineRule="exact"/>
        <w:ind w:firstLine="361" w:firstLineChars="150"/>
        <w:rPr>
          <w:rFonts w:hint="eastAsia" w:ascii="方正仿宋_GBK" w:hAnsi="宋体" w:eastAsia="方正仿宋_GBK"/>
          <w:b/>
          <w:sz w:val="24"/>
          <w:szCs w:val="24"/>
        </w:rPr>
      </w:pPr>
      <w:r>
        <w:rPr>
          <w:rFonts w:hint="eastAsia" w:ascii="方正仿宋_GBK" w:hAnsi="宋体" w:eastAsia="方正仿宋_GBK"/>
          <w:b/>
          <w:sz w:val="24"/>
          <w:szCs w:val="24"/>
        </w:rPr>
        <w:t>（</w:t>
      </w:r>
      <w:r>
        <w:rPr>
          <w:rFonts w:hint="eastAsia" w:ascii="方正仿宋_GBK" w:hAnsi="宋体" w:eastAsia="方正仿宋_GBK"/>
          <w:b/>
          <w:sz w:val="24"/>
          <w:szCs w:val="24"/>
          <w:lang w:eastAsia="zh-CN"/>
        </w:rPr>
        <w:t>七</w:t>
      </w:r>
      <w:r>
        <w:rPr>
          <w:rFonts w:hint="eastAsia" w:ascii="方正仿宋_GBK" w:hAnsi="宋体" w:eastAsia="方正仿宋_GBK"/>
          <w:b/>
          <w:sz w:val="24"/>
          <w:szCs w:val="24"/>
        </w:rPr>
        <w:t>）本项目不接受合同分包，否则按无效处理。</w:t>
      </w:r>
    </w:p>
    <w:p w14:paraId="30DD3860">
      <w:pPr>
        <w:snapToGrid w:val="0"/>
        <w:spacing w:line="400" w:lineRule="exact"/>
        <w:ind w:firstLine="360" w:firstLineChars="150"/>
        <w:rPr>
          <w:rFonts w:hint="eastAsia" w:ascii="方正仿宋_GBK" w:hAnsi="宋体" w:eastAsia="方正仿宋_GBK"/>
          <w:sz w:val="24"/>
          <w:szCs w:val="24"/>
        </w:rPr>
      </w:pPr>
      <w:r>
        <w:rPr>
          <w:rFonts w:hint="eastAsia" w:ascii="方正仿宋_GBK" w:hAnsi="宋体" w:eastAsia="方正仿宋_GBK"/>
          <w:bCs/>
          <w:sz w:val="24"/>
          <w:szCs w:val="24"/>
        </w:rPr>
        <w:t>（</w:t>
      </w:r>
      <w:r>
        <w:rPr>
          <w:rFonts w:hint="eastAsia" w:ascii="方正仿宋_GBK" w:hAnsi="宋体" w:eastAsia="方正仿宋_GBK"/>
          <w:bCs/>
          <w:sz w:val="24"/>
          <w:szCs w:val="24"/>
          <w:lang w:eastAsia="zh-CN"/>
        </w:rPr>
        <w:t>八</w:t>
      </w:r>
      <w:r>
        <w:rPr>
          <w:rFonts w:hint="eastAsia" w:ascii="方正仿宋_GBK" w:hAnsi="宋体" w:eastAsia="方正仿宋_GBK"/>
          <w:bCs/>
          <w:sz w:val="24"/>
          <w:szCs w:val="24"/>
        </w:rPr>
        <w:t>）</w:t>
      </w:r>
      <w:r>
        <w:rPr>
          <w:rFonts w:hint="eastAsia" w:ascii="方正仿宋_GBK" w:hAnsi="宋体" w:eastAsia="方正仿宋_GBK"/>
          <w:sz w:val="24"/>
          <w:szCs w:val="24"/>
        </w:rPr>
        <w:t>按照《财政部关于在</w:t>
      </w:r>
      <w:r>
        <w:rPr>
          <w:rFonts w:hint="eastAsia" w:ascii="方正仿宋_GBK" w:hAnsi="宋体" w:eastAsia="方正仿宋_GBK"/>
          <w:sz w:val="24"/>
          <w:szCs w:val="24"/>
          <w:lang w:eastAsia="zh-CN"/>
        </w:rPr>
        <w:t>采购</w:t>
      </w:r>
      <w:r>
        <w:rPr>
          <w:rFonts w:hint="eastAsia" w:ascii="方正仿宋_GBK" w:hAnsi="宋体" w:eastAsia="方正仿宋_GBK"/>
          <w:sz w:val="24"/>
          <w:szCs w:val="24"/>
        </w:rPr>
        <w:t>活动中查询及使用信用记录有关问题的通知》财库〔2016〕125号，供应商列入失信被执行人、重大税收违法案件当事人名单、</w:t>
      </w:r>
      <w:r>
        <w:rPr>
          <w:rFonts w:hint="eastAsia" w:ascii="方正仿宋_GBK" w:hAnsi="宋体" w:eastAsia="方正仿宋_GBK"/>
          <w:sz w:val="24"/>
          <w:szCs w:val="24"/>
          <w:lang w:eastAsia="zh-CN"/>
        </w:rPr>
        <w:t>采购</w:t>
      </w:r>
      <w:r>
        <w:rPr>
          <w:rFonts w:hint="eastAsia" w:ascii="方正仿宋_GBK" w:hAnsi="宋体" w:eastAsia="方正仿宋_GBK"/>
          <w:sz w:val="24"/>
          <w:szCs w:val="24"/>
        </w:rPr>
        <w:t>严重违法失信行为记录名单及其他不符合《中华人民共和国</w:t>
      </w:r>
      <w:r>
        <w:rPr>
          <w:rFonts w:hint="eastAsia" w:ascii="方正仿宋_GBK" w:hAnsi="宋体" w:eastAsia="方正仿宋_GBK"/>
          <w:sz w:val="24"/>
          <w:szCs w:val="24"/>
          <w:lang w:eastAsia="zh-CN"/>
        </w:rPr>
        <w:t>采购</w:t>
      </w:r>
      <w:r>
        <w:rPr>
          <w:rFonts w:hint="eastAsia" w:ascii="方正仿宋_GBK" w:hAnsi="宋体" w:eastAsia="方正仿宋_GBK"/>
          <w:sz w:val="24"/>
          <w:szCs w:val="24"/>
        </w:rPr>
        <w:t>法》第二十二条规定条件的供应商，将拒绝其参与采购活动。</w:t>
      </w:r>
    </w:p>
    <w:p w14:paraId="0D0AC8A6">
      <w:pPr>
        <w:pStyle w:val="3"/>
        <w:adjustRightInd w:val="0"/>
        <w:snapToGrid w:val="0"/>
        <w:spacing w:before="0" w:after="0" w:line="400" w:lineRule="exact"/>
        <w:ind w:firstLine="482" w:firstLineChars="200"/>
        <w:rPr>
          <w:rFonts w:hint="eastAsia" w:ascii="方正仿宋_GBK" w:hAnsi="宋体" w:eastAsia="方正仿宋_GBK"/>
          <w:sz w:val="24"/>
        </w:rPr>
      </w:pPr>
      <w:bookmarkStart w:id="40" w:name="_Toc525047164"/>
      <w:bookmarkStart w:id="41" w:name="_Toc1552"/>
      <w:bookmarkStart w:id="42" w:name="_Toc10415"/>
      <w:bookmarkStart w:id="43" w:name="_Toc8781"/>
      <w:bookmarkStart w:id="44" w:name="_Toc1733"/>
      <w:bookmarkStart w:id="45" w:name="_Toc521053056"/>
      <w:bookmarkStart w:id="46" w:name="_Toc65660337"/>
      <w:r>
        <w:rPr>
          <w:rFonts w:hint="eastAsia" w:ascii="方正仿宋_GBK" w:hAnsi="宋体" w:eastAsia="方正仿宋_GBK"/>
          <w:sz w:val="24"/>
          <w:lang w:eastAsia="zh-CN"/>
        </w:rPr>
        <w:t>六</w:t>
      </w:r>
      <w:r>
        <w:rPr>
          <w:rFonts w:hint="eastAsia" w:ascii="方正仿宋_GBK" w:hAnsi="宋体" w:eastAsia="方正仿宋_GBK"/>
          <w:sz w:val="24"/>
        </w:rPr>
        <w:t>、联系方式</w:t>
      </w:r>
      <w:bookmarkEnd w:id="40"/>
      <w:bookmarkEnd w:id="41"/>
      <w:bookmarkEnd w:id="42"/>
      <w:bookmarkEnd w:id="43"/>
      <w:bookmarkEnd w:id="44"/>
      <w:bookmarkEnd w:id="45"/>
      <w:bookmarkEnd w:id="46"/>
    </w:p>
    <w:p w14:paraId="4AA57D1D">
      <w:pPr>
        <w:snapToGrid w:val="0"/>
        <w:spacing w:line="400" w:lineRule="exact"/>
        <w:ind w:firstLine="480" w:firstLineChars="200"/>
        <w:rPr>
          <w:rFonts w:hint="eastAsia" w:ascii="方正仿宋_GBK" w:hAnsi="宋体" w:eastAsia="方正仿宋_GBK"/>
          <w:color w:val="auto"/>
          <w:sz w:val="24"/>
          <w:szCs w:val="24"/>
        </w:rPr>
      </w:pPr>
      <w:bookmarkStart w:id="47" w:name="_Toc1292"/>
      <w:bookmarkStart w:id="48" w:name="_Toc65660338"/>
      <w:bookmarkStart w:id="49" w:name="_Toc14516"/>
      <w:bookmarkStart w:id="50" w:name="_Toc11327"/>
      <w:bookmarkStart w:id="51" w:name="_Toc102227313"/>
      <w:r>
        <w:rPr>
          <w:rFonts w:hint="eastAsia" w:ascii="方正仿宋_GBK" w:hAnsi="宋体" w:eastAsia="方正仿宋_GBK"/>
          <w:color w:val="auto"/>
          <w:sz w:val="24"/>
          <w:szCs w:val="24"/>
        </w:rPr>
        <w:t>采 购 人：重庆城市管理职业学院　　　　　　　　　　　　</w:t>
      </w:r>
    </w:p>
    <w:p w14:paraId="2502F748">
      <w:pPr>
        <w:snapToGrid w:val="0"/>
        <w:spacing w:line="400" w:lineRule="exact"/>
        <w:ind w:firstLine="480" w:firstLineChars="200"/>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rPr>
        <w:t>联系人：</w:t>
      </w:r>
      <w:r>
        <w:rPr>
          <w:rFonts w:hint="eastAsia" w:ascii="方正仿宋_GBK" w:hAnsi="宋体" w:eastAsia="方正仿宋_GBK"/>
          <w:color w:val="auto"/>
          <w:sz w:val="24"/>
          <w:szCs w:val="24"/>
          <w:lang w:val="en-US" w:eastAsia="zh-CN"/>
        </w:rPr>
        <w:t>张灿</w:t>
      </w:r>
    </w:p>
    <w:p w14:paraId="0F5E95B6">
      <w:pPr>
        <w:snapToGrid w:val="0"/>
        <w:spacing w:line="400" w:lineRule="exact"/>
        <w:ind w:firstLine="480" w:firstLineChars="200"/>
        <w:rPr>
          <w:rFonts w:hint="default" w:ascii="方正仿宋_GBK" w:hAnsi="宋体" w:eastAsia="方正仿宋_GBK"/>
          <w:color w:val="auto"/>
          <w:sz w:val="24"/>
          <w:szCs w:val="24"/>
          <w:lang w:val="en-US" w:eastAsia="zh-CN"/>
        </w:rPr>
      </w:pPr>
      <w:r>
        <w:rPr>
          <w:rFonts w:hint="eastAsia" w:ascii="方正仿宋_GBK" w:hAnsi="宋体" w:eastAsia="方正仿宋_GBK"/>
          <w:color w:val="auto"/>
          <w:sz w:val="24"/>
          <w:szCs w:val="24"/>
        </w:rPr>
        <w:t>联系电话：</w:t>
      </w:r>
      <w:r>
        <w:rPr>
          <w:rFonts w:hint="eastAsia" w:ascii="方正仿宋_GBK" w:hAnsi="宋体" w:eastAsia="方正仿宋_GBK"/>
          <w:color w:val="auto"/>
          <w:sz w:val="24"/>
          <w:szCs w:val="24"/>
          <w:lang w:val="en-US" w:eastAsia="zh-CN"/>
        </w:rPr>
        <w:t>13883667572</w:t>
      </w:r>
    </w:p>
    <w:p w14:paraId="1FD48E3E">
      <w:pPr>
        <w:spacing w:line="400" w:lineRule="exact"/>
        <w:ind w:firstLine="480" w:firstLineChars="200"/>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rPr>
        <w:t>地    址：</w:t>
      </w:r>
      <w:r>
        <w:rPr>
          <w:rFonts w:hint="eastAsia" w:ascii="方正仿宋_GBK" w:hAnsi="宋体" w:eastAsia="方正仿宋_GBK"/>
          <w:color w:val="auto"/>
          <w:sz w:val="24"/>
          <w:szCs w:val="24"/>
          <w:lang w:eastAsia="zh-CN"/>
        </w:rPr>
        <w:t>重庆市高新区大学城南二路151号重庆城市管理职业学院</w:t>
      </w:r>
      <w:r>
        <w:rPr>
          <w:rFonts w:hint="eastAsia" w:ascii="方正仿宋_GBK" w:hAnsi="宋体" w:eastAsia="方正仿宋_GBK"/>
          <w:color w:val="auto"/>
          <w:sz w:val="24"/>
          <w:szCs w:val="24"/>
          <w:lang w:val="en-US" w:eastAsia="zh-CN"/>
        </w:rPr>
        <w:t>敏学楼A303</w:t>
      </w:r>
    </w:p>
    <w:p w14:paraId="31A9D48B">
      <w:pPr>
        <w:snapToGrid w:val="0"/>
        <w:spacing w:line="400" w:lineRule="exact"/>
        <w:ind w:firstLine="480" w:firstLineChars="200"/>
        <w:rPr>
          <w:rFonts w:hint="eastAsia" w:ascii="方正仿宋_GBK" w:hAnsi="宋体" w:eastAsia="方正仿宋_GBK"/>
          <w:sz w:val="24"/>
          <w:szCs w:val="24"/>
        </w:rPr>
      </w:pPr>
    </w:p>
    <w:p w14:paraId="0D282F54">
      <w:pPr>
        <w:pStyle w:val="3"/>
        <w:spacing w:before="0" w:after="0" w:line="360" w:lineRule="auto"/>
        <w:jc w:val="center"/>
        <w:rPr>
          <w:rFonts w:hint="eastAsia" w:ascii="方正小标宋_GBK" w:eastAsia="方正小标宋_GBK"/>
          <w:b w:val="0"/>
          <w:sz w:val="36"/>
          <w:szCs w:val="30"/>
        </w:rPr>
        <w:sectPr>
          <w:headerReference r:id="rId10" w:type="default"/>
          <w:footerReference r:id="rId11" w:type="default"/>
          <w:pgSz w:w="11907" w:h="16840"/>
          <w:pgMar w:top="1134" w:right="1191" w:bottom="1134" w:left="1304" w:header="964" w:footer="992" w:gutter="0"/>
          <w:pgNumType w:fmt="numberInDash"/>
          <w:cols w:space="720" w:num="1"/>
          <w:docGrid w:linePitch="312" w:charSpace="0"/>
        </w:sectPr>
      </w:pPr>
      <w:r>
        <w:rPr>
          <w:rFonts w:hint="eastAsia" w:ascii="方正小标宋_GBK" w:eastAsia="方正小标宋_GBK"/>
          <w:b w:val="0"/>
          <w:sz w:val="36"/>
          <w:szCs w:val="30"/>
        </w:rPr>
        <w:br w:type="page"/>
      </w:r>
      <w:bookmarkStart w:id="52" w:name="_Toc9563"/>
    </w:p>
    <w:bookmarkEnd w:id="47"/>
    <w:bookmarkEnd w:id="48"/>
    <w:bookmarkEnd w:id="49"/>
    <w:bookmarkEnd w:id="50"/>
    <w:bookmarkEnd w:id="52"/>
    <w:p w14:paraId="74E36D9D">
      <w:pPr>
        <w:pStyle w:val="3"/>
        <w:spacing w:before="0" w:after="0" w:line="360" w:lineRule="auto"/>
        <w:jc w:val="center"/>
        <w:rPr>
          <w:rFonts w:hint="eastAsia" w:ascii="方正小标宋_GBK" w:eastAsia="方正小标宋_GBK"/>
          <w:b w:val="0"/>
          <w:sz w:val="36"/>
          <w:szCs w:val="30"/>
        </w:rPr>
      </w:pPr>
      <w:r>
        <w:rPr>
          <w:rFonts w:hint="eastAsia" w:ascii="方正小标宋_GBK" w:eastAsia="方正小标宋_GBK"/>
          <w:b w:val="0"/>
          <w:sz w:val="36"/>
          <w:szCs w:val="30"/>
        </w:rPr>
        <w:t>第二篇  项目</w:t>
      </w:r>
      <w:r>
        <w:rPr>
          <w:rFonts w:hint="eastAsia" w:ascii="方正小标宋_GBK" w:eastAsia="方正小标宋_GBK"/>
          <w:b w:val="0"/>
          <w:sz w:val="36"/>
          <w:szCs w:val="30"/>
          <w:lang w:val="en-US" w:eastAsia="zh-CN"/>
        </w:rPr>
        <w:t>服务</w:t>
      </w:r>
      <w:r>
        <w:rPr>
          <w:rFonts w:hint="eastAsia" w:ascii="方正小标宋_GBK" w:eastAsia="方正小标宋_GBK"/>
          <w:b w:val="0"/>
          <w:sz w:val="36"/>
          <w:szCs w:val="30"/>
        </w:rPr>
        <w:t>需求</w:t>
      </w:r>
    </w:p>
    <w:p w14:paraId="28F172DC">
      <w:pPr>
        <w:pStyle w:val="3"/>
        <w:adjustRightInd w:val="0"/>
        <w:snapToGrid w:val="0"/>
        <w:spacing w:before="0" w:after="0" w:line="400" w:lineRule="exact"/>
        <w:ind w:firstLine="482" w:firstLineChars="200"/>
        <w:rPr>
          <w:rFonts w:hint="eastAsia" w:ascii="方正仿宋_GBK" w:hAnsi="宋体" w:eastAsia="方正仿宋_GBK" w:cs="Times New Roman"/>
          <w:b/>
          <w:color w:val="auto"/>
          <w:sz w:val="24"/>
          <w:lang w:val="en-US" w:eastAsia="zh-CN"/>
        </w:rPr>
      </w:pPr>
    </w:p>
    <w:p w14:paraId="3F0AE956">
      <w:pPr>
        <w:pStyle w:val="3"/>
        <w:adjustRightInd w:val="0"/>
        <w:snapToGrid w:val="0"/>
        <w:spacing w:before="0" w:after="0" w:line="400" w:lineRule="exact"/>
        <w:ind w:firstLine="482" w:firstLineChars="200"/>
        <w:rPr>
          <w:rFonts w:hint="default" w:ascii="方正仿宋_GBK" w:hAnsi="宋体" w:eastAsia="方正仿宋_GBK" w:cs="Times New Roman"/>
          <w:b/>
          <w:color w:val="auto"/>
          <w:sz w:val="24"/>
          <w:lang w:val="en-US" w:eastAsia="zh-CN"/>
        </w:rPr>
      </w:pPr>
      <w:r>
        <w:rPr>
          <w:rFonts w:hint="eastAsia" w:ascii="方正仿宋_GBK" w:hAnsi="宋体" w:eastAsia="方正仿宋_GBK" w:cs="Times New Roman"/>
          <w:b/>
          <w:color w:val="auto"/>
          <w:sz w:val="24"/>
          <w:lang w:val="en-US" w:eastAsia="zh-CN"/>
        </w:rPr>
        <w:t>一、服务清单与要求</w:t>
      </w:r>
    </w:p>
    <w:p w14:paraId="7F071FE9">
      <w:pPr>
        <w:widowControl w:val="0"/>
        <w:shd w:val="clear" w:color="auto" w:fill="FFFFFF"/>
        <w:jc w:val="center"/>
        <w:rPr>
          <w:rFonts w:ascii="Times New Roman" w:hAnsi="Times New Roman" w:eastAsia="方正小标宋_GBK" w:cs="Calibri"/>
          <w:bCs/>
          <w:kern w:val="0"/>
          <w:sz w:val="36"/>
          <w:szCs w:val="36"/>
          <w:lang w:val="en-US" w:eastAsia="zh-CN" w:bidi="ar-SA"/>
        </w:rPr>
      </w:pPr>
      <w:r>
        <w:rPr>
          <w:rFonts w:hint="eastAsia" w:ascii="方正小标宋_GBK" w:hAnsi="方正小标宋_GBK" w:eastAsia="方正小标宋_GBK" w:cs="方正小标宋_GBK"/>
          <w:sz w:val="36"/>
          <w:szCs w:val="36"/>
        </w:rPr>
        <w:t>采购清单</w:t>
      </w:r>
    </w:p>
    <w:tbl>
      <w:tblPr>
        <w:tblStyle w:val="57"/>
        <w:tblW w:w="0" w:type="auto"/>
        <w:jc w:val="center"/>
        <w:tblLayout w:type="autofit"/>
        <w:tblCellMar>
          <w:top w:w="0" w:type="dxa"/>
          <w:left w:w="108" w:type="dxa"/>
          <w:bottom w:w="0" w:type="dxa"/>
          <w:right w:w="108" w:type="dxa"/>
        </w:tblCellMar>
      </w:tblPr>
      <w:tblGrid>
        <w:gridCol w:w="1010"/>
        <w:gridCol w:w="3152"/>
        <w:gridCol w:w="6192"/>
        <w:gridCol w:w="962"/>
        <w:gridCol w:w="1138"/>
      </w:tblGrid>
      <w:tr w14:paraId="12BEB141">
        <w:tblPrEx>
          <w:tblCellMar>
            <w:top w:w="0" w:type="dxa"/>
            <w:left w:w="108" w:type="dxa"/>
            <w:bottom w:w="0" w:type="dxa"/>
            <w:right w:w="108" w:type="dxa"/>
          </w:tblCellMar>
        </w:tblPrEx>
        <w:trPr>
          <w:trHeight w:val="464" w:hRule="atLeast"/>
          <w:jc w:val="center"/>
        </w:trPr>
        <w:tc>
          <w:tcPr>
            <w:tcW w:w="1010" w:type="dxa"/>
            <w:tcBorders>
              <w:top w:val="single" w:color="auto" w:sz="4" w:space="0"/>
              <w:left w:val="single" w:color="auto" w:sz="4" w:space="0"/>
              <w:bottom w:val="single" w:color="auto" w:sz="4" w:space="0"/>
              <w:right w:val="single" w:color="auto" w:sz="4" w:space="0"/>
            </w:tcBorders>
            <w:noWrap w:val="0"/>
            <w:vAlign w:val="top"/>
          </w:tcPr>
          <w:p w14:paraId="39BEF91C">
            <w:pPr>
              <w:widowControl/>
              <w:jc w:val="center"/>
              <w:rPr>
                <w:rFonts w:hint="eastAsia" w:eastAsia="黑体"/>
                <w:kern w:val="0"/>
                <w:sz w:val="24"/>
              </w:rPr>
            </w:pPr>
            <w:r>
              <w:rPr>
                <w:rFonts w:hint="eastAsia" w:eastAsia="黑体"/>
                <w:kern w:val="0"/>
                <w:sz w:val="24"/>
              </w:rPr>
              <w:t>序号</w:t>
            </w:r>
          </w:p>
        </w:tc>
        <w:tc>
          <w:tcPr>
            <w:tcW w:w="3152" w:type="dxa"/>
            <w:tcBorders>
              <w:top w:val="single" w:color="auto" w:sz="4" w:space="0"/>
              <w:left w:val="single" w:color="auto" w:sz="4" w:space="0"/>
              <w:bottom w:val="single" w:color="auto" w:sz="4" w:space="0"/>
              <w:right w:val="single" w:color="auto" w:sz="4" w:space="0"/>
            </w:tcBorders>
            <w:noWrap w:val="0"/>
            <w:vAlign w:val="top"/>
          </w:tcPr>
          <w:p w14:paraId="5FE8C078">
            <w:pPr>
              <w:widowControl/>
              <w:jc w:val="center"/>
              <w:rPr>
                <w:rFonts w:hint="default" w:eastAsia="黑体"/>
                <w:kern w:val="0"/>
                <w:sz w:val="24"/>
                <w:lang w:val="en-US" w:eastAsia="zh-CN"/>
              </w:rPr>
            </w:pPr>
            <w:r>
              <w:rPr>
                <w:rFonts w:hint="eastAsia" w:eastAsia="黑体"/>
                <w:kern w:val="0"/>
                <w:sz w:val="24"/>
                <w:lang w:val="en-US" w:eastAsia="zh-CN"/>
              </w:rPr>
              <w:t>服务名目</w:t>
            </w:r>
          </w:p>
        </w:tc>
        <w:tc>
          <w:tcPr>
            <w:tcW w:w="6192" w:type="dxa"/>
            <w:tcBorders>
              <w:top w:val="single" w:color="auto" w:sz="4" w:space="0"/>
              <w:left w:val="single" w:color="auto" w:sz="4" w:space="0"/>
              <w:bottom w:val="single" w:color="auto" w:sz="4" w:space="0"/>
              <w:right w:val="single" w:color="auto" w:sz="4" w:space="0"/>
            </w:tcBorders>
            <w:noWrap w:val="0"/>
            <w:vAlign w:val="top"/>
          </w:tcPr>
          <w:p w14:paraId="4A255D67">
            <w:pPr>
              <w:widowControl/>
              <w:jc w:val="center"/>
              <w:rPr>
                <w:rFonts w:hint="eastAsia" w:eastAsia="黑体"/>
                <w:kern w:val="0"/>
                <w:sz w:val="24"/>
              </w:rPr>
            </w:pPr>
            <w:r>
              <w:rPr>
                <w:rFonts w:eastAsia="黑体"/>
                <w:kern w:val="0"/>
                <w:sz w:val="24"/>
              </w:rPr>
              <w:t>服务内容</w:t>
            </w:r>
            <w:r>
              <w:rPr>
                <w:rFonts w:hint="eastAsia" w:eastAsia="黑体"/>
                <w:kern w:val="0"/>
                <w:sz w:val="24"/>
              </w:rPr>
              <w:t>和标准</w:t>
            </w:r>
          </w:p>
        </w:tc>
        <w:tc>
          <w:tcPr>
            <w:tcW w:w="962" w:type="dxa"/>
            <w:tcBorders>
              <w:top w:val="single" w:color="auto" w:sz="4" w:space="0"/>
              <w:left w:val="single" w:color="auto" w:sz="4" w:space="0"/>
              <w:bottom w:val="single" w:color="auto" w:sz="4" w:space="0"/>
              <w:right w:val="single" w:color="auto" w:sz="4" w:space="0"/>
            </w:tcBorders>
            <w:noWrap w:val="0"/>
            <w:vAlign w:val="top"/>
          </w:tcPr>
          <w:p w14:paraId="66243DC7">
            <w:pPr>
              <w:widowControl/>
              <w:jc w:val="center"/>
              <w:rPr>
                <w:rFonts w:hint="eastAsia" w:eastAsia="黑体"/>
                <w:kern w:val="0"/>
                <w:sz w:val="24"/>
              </w:rPr>
            </w:pPr>
            <w:r>
              <w:rPr>
                <w:rFonts w:hint="eastAsia" w:eastAsia="黑体"/>
                <w:kern w:val="0"/>
                <w:sz w:val="24"/>
              </w:rPr>
              <w:t>数量</w:t>
            </w:r>
          </w:p>
        </w:tc>
        <w:tc>
          <w:tcPr>
            <w:tcW w:w="1138" w:type="dxa"/>
            <w:tcBorders>
              <w:top w:val="single" w:color="auto" w:sz="4" w:space="0"/>
              <w:left w:val="single" w:color="auto" w:sz="4" w:space="0"/>
              <w:bottom w:val="single" w:color="auto" w:sz="4" w:space="0"/>
              <w:right w:val="single" w:color="auto" w:sz="4" w:space="0"/>
            </w:tcBorders>
            <w:noWrap w:val="0"/>
            <w:vAlign w:val="top"/>
          </w:tcPr>
          <w:p w14:paraId="25A87ADE">
            <w:pPr>
              <w:widowControl/>
              <w:jc w:val="center"/>
              <w:rPr>
                <w:rFonts w:hint="eastAsia" w:eastAsia="黑体"/>
                <w:kern w:val="0"/>
                <w:sz w:val="24"/>
                <w:lang w:eastAsia="zh-CN"/>
              </w:rPr>
            </w:pPr>
            <w:r>
              <w:rPr>
                <w:rFonts w:hint="eastAsia" w:eastAsia="黑体"/>
                <w:kern w:val="0"/>
                <w:sz w:val="24"/>
                <w:lang w:val="en-US" w:eastAsia="zh-CN"/>
              </w:rPr>
              <w:t>单位</w:t>
            </w:r>
          </w:p>
        </w:tc>
      </w:tr>
      <w:tr w14:paraId="2E77EE06">
        <w:tblPrEx>
          <w:tblCellMar>
            <w:top w:w="0" w:type="dxa"/>
            <w:left w:w="108" w:type="dxa"/>
            <w:bottom w:w="0" w:type="dxa"/>
            <w:right w:w="108" w:type="dxa"/>
          </w:tblCellMar>
        </w:tblPrEx>
        <w:trPr>
          <w:trHeight w:val="567" w:hRule="atLeast"/>
          <w:jc w:val="center"/>
        </w:trPr>
        <w:tc>
          <w:tcPr>
            <w:tcW w:w="1010" w:type="dxa"/>
            <w:tcBorders>
              <w:top w:val="single" w:color="auto" w:sz="4" w:space="0"/>
              <w:left w:val="single" w:color="000000" w:sz="8" w:space="0"/>
              <w:bottom w:val="single" w:color="000000" w:sz="8" w:space="0"/>
              <w:right w:val="single" w:color="000000" w:sz="8" w:space="0"/>
            </w:tcBorders>
            <w:noWrap w:val="0"/>
            <w:vAlign w:val="top"/>
          </w:tcPr>
          <w:p w14:paraId="1849802F">
            <w:pPr>
              <w:widowControl/>
              <w:jc w:val="center"/>
              <w:rPr>
                <w:rFonts w:hint="default" w:ascii="宋体" w:hAnsi="宋体" w:eastAsia="宋体" w:cs="宋体"/>
                <w:kern w:val="0"/>
                <w:sz w:val="21"/>
                <w:szCs w:val="21"/>
                <w:highlight w:val="yellow"/>
                <w:lang w:val="en-US" w:eastAsia="zh-CN"/>
              </w:rPr>
            </w:pPr>
            <w:r>
              <w:rPr>
                <w:rFonts w:hint="eastAsia" w:ascii="宋体" w:hAnsi="宋体" w:eastAsia="宋体" w:cs="宋体"/>
                <w:kern w:val="0"/>
                <w:sz w:val="21"/>
                <w:szCs w:val="21"/>
                <w:highlight w:val="none"/>
                <w:lang w:val="en-US" w:eastAsia="zh-CN"/>
              </w:rPr>
              <w:t>1</w:t>
            </w:r>
          </w:p>
        </w:tc>
        <w:tc>
          <w:tcPr>
            <w:tcW w:w="3152" w:type="dxa"/>
            <w:tcBorders>
              <w:top w:val="single" w:color="auto" w:sz="4" w:space="0"/>
              <w:left w:val="nil"/>
              <w:bottom w:val="single" w:color="000000" w:sz="8" w:space="0"/>
              <w:right w:val="single" w:color="000000" w:sz="8" w:space="0"/>
            </w:tcBorders>
            <w:noWrap w:val="0"/>
            <w:vAlign w:val="top"/>
          </w:tcPr>
          <w:p w14:paraId="0AB14E0E">
            <w:pPr>
              <w:widowControl/>
              <w:jc w:val="center"/>
              <w:rPr>
                <w:rFonts w:hint="default" w:ascii="宋体" w:hAnsi="宋体" w:eastAsia="宋体" w:cs="宋体"/>
                <w:kern w:val="0"/>
                <w:sz w:val="21"/>
                <w:szCs w:val="21"/>
                <w:lang w:val="en-US"/>
              </w:rPr>
            </w:pPr>
            <w:r>
              <w:rPr>
                <w:rFonts w:hint="eastAsia" w:ascii="宋体" w:hAnsi="宋体" w:eastAsia="宋体" w:cs="宋体"/>
                <w:i w:val="0"/>
                <w:iCs w:val="0"/>
                <w:color w:val="000000"/>
                <w:kern w:val="0"/>
                <w:sz w:val="22"/>
                <w:szCs w:val="22"/>
                <w:u w:val="none"/>
                <w:lang w:val="en-US" w:eastAsia="zh-CN" w:bidi="ar"/>
              </w:rPr>
              <w:t>拆除、出渣、搬运服务</w:t>
            </w:r>
          </w:p>
        </w:tc>
        <w:tc>
          <w:tcPr>
            <w:tcW w:w="6192" w:type="dxa"/>
            <w:tcBorders>
              <w:top w:val="single" w:color="auto" w:sz="4" w:space="0"/>
              <w:left w:val="nil"/>
              <w:bottom w:val="single" w:color="000000" w:sz="8" w:space="0"/>
              <w:right w:val="single" w:color="auto" w:sz="4" w:space="0"/>
            </w:tcBorders>
            <w:noWrap w:val="0"/>
            <w:vAlign w:val="top"/>
          </w:tcPr>
          <w:p w14:paraId="611D83C5">
            <w:pPr>
              <w:widowControl/>
              <w:jc w:val="center"/>
              <w:rPr>
                <w:rFonts w:hint="default" w:ascii="宋体" w:hAnsi="宋体" w:eastAsia="宋体" w:cs="宋体"/>
                <w:kern w:val="0"/>
                <w:sz w:val="21"/>
                <w:szCs w:val="21"/>
                <w:lang w:val="en-US"/>
              </w:rPr>
            </w:pPr>
            <w:r>
              <w:rPr>
                <w:rFonts w:hint="eastAsia" w:ascii="宋体" w:hAnsi="宋体" w:eastAsia="宋体" w:cs="宋体"/>
                <w:i w:val="0"/>
                <w:iCs w:val="0"/>
                <w:color w:val="000000"/>
                <w:kern w:val="0"/>
                <w:sz w:val="22"/>
                <w:szCs w:val="22"/>
                <w:u w:val="none"/>
                <w:lang w:val="en-US" w:eastAsia="zh-CN" w:bidi="ar"/>
              </w:rPr>
              <w:t>屋面、墙面原有破损阳光板拆除（面积约</w:t>
            </w:r>
            <w:r>
              <w:rPr>
                <w:rFonts w:hint="eastAsia" w:ascii="宋体" w:hAnsi="宋体" w:cs="宋体"/>
                <w:i w:val="0"/>
                <w:iCs w:val="0"/>
                <w:color w:val="000000"/>
                <w:kern w:val="0"/>
                <w:sz w:val="22"/>
                <w:szCs w:val="22"/>
                <w:u w:val="none"/>
                <w:lang w:val="en-US" w:eastAsia="zh-CN" w:bidi="ar"/>
              </w:rPr>
              <w:t>280</w:t>
            </w:r>
            <w:r>
              <w:rPr>
                <w:rFonts w:hint="eastAsia" w:ascii="宋体" w:hAnsi="宋体" w:eastAsia="宋体" w:cs="宋体"/>
                <w:i w:val="0"/>
                <w:iCs w:val="0"/>
                <w:color w:val="000000"/>
                <w:kern w:val="0"/>
                <w:sz w:val="22"/>
                <w:szCs w:val="22"/>
                <w:u w:val="none"/>
                <w:lang w:val="en-US" w:eastAsia="zh-CN" w:bidi="ar"/>
              </w:rPr>
              <w:t>㎡）、废物出渣、棚内设施搬挪</w:t>
            </w:r>
          </w:p>
        </w:tc>
        <w:tc>
          <w:tcPr>
            <w:tcW w:w="962" w:type="dxa"/>
            <w:tcBorders>
              <w:top w:val="single" w:color="auto" w:sz="4" w:space="0"/>
              <w:left w:val="single" w:color="auto" w:sz="4" w:space="0"/>
              <w:bottom w:val="single" w:color="000000" w:sz="8" w:space="0"/>
              <w:right w:val="single" w:color="auto" w:sz="4" w:space="0"/>
            </w:tcBorders>
            <w:noWrap w:val="0"/>
            <w:vAlign w:val="center"/>
          </w:tcPr>
          <w:p w14:paraId="3248D017">
            <w:pPr>
              <w:keepNext w:val="0"/>
              <w:keepLines w:val="0"/>
              <w:widowControl/>
              <w:suppressLineNumbers w:val="0"/>
              <w:jc w:val="center"/>
              <w:textAlignment w:val="center"/>
              <w:rPr>
                <w:rFonts w:hint="eastAsia" w:ascii="宋体" w:hAnsi="宋体" w:eastAsia="宋体" w:cs="宋体"/>
                <w:color w:val="000000"/>
                <w:kern w:val="0"/>
                <w:sz w:val="21"/>
                <w:szCs w:val="21"/>
                <w:lang w:eastAsia="zh-CN"/>
              </w:rPr>
            </w:pPr>
            <w:r>
              <w:rPr>
                <w:rFonts w:hint="eastAsia" w:ascii="宋体" w:hAnsi="宋体" w:eastAsia="宋体" w:cs="宋体"/>
                <w:i w:val="0"/>
                <w:iCs w:val="0"/>
                <w:color w:val="000000"/>
                <w:kern w:val="0"/>
                <w:sz w:val="21"/>
                <w:szCs w:val="21"/>
                <w:u w:val="none"/>
                <w:lang w:val="en-US" w:eastAsia="zh-CN" w:bidi="ar"/>
              </w:rPr>
              <w:t>1</w:t>
            </w:r>
          </w:p>
        </w:tc>
        <w:tc>
          <w:tcPr>
            <w:tcW w:w="1138" w:type="dxa"/>
            <w:tcBorders>
              <w:top w:val="single" w:color="auto" w:sz="4" w:space="0"/>
              <w:left w:val="single" w:color="auto" w:sz="4" w:space="0"/>
              <w:bottom w:val="single" w:color="000000" w:sz="8" w:space="0"/>
              <w:right w:val="single" w:color="000000" w:sz="8" w:space="0"/>
            </w:tcBorders>
            <w:noWrap w:val="0"/>
            <w:vAlign w:val="center"/>
          </w:tcPr>
          <w:p w14:paraId="12FA1C4A">
            <w:pPr>
              <w:keepNext w:val="0"/>
              <w:keepLines w:val="0"/>
              <w:widowControl/>
              <w:suppressLineNumbers w:val="0"/>
              <w:jc w:val="center"/>
              <w:textAlignment w:val="center"/>
              <w:rPr>
                <w:rFonts w:hint="default" w:ascii="宋体" w:hAnsi="宋体" w:eastAsia="宋体" w:cs="宋体"/>
                <w:color w:val="000000"/>
                <w:sz w:val="21"/>
                <w:szCs w:val="21"/>
                <w:lang w:val="en-US"/>
              </w:rPr>
            </w:pPr>
            <w:r>
              <w:rPr>
                <w:rFonts w:hint="eastAsia" w:ascii="宋体" w:hAnsi="宋体" w:cs="宋体"/>
                <w:i w:val="0"/>
                <w:iCs w:val="0"/>
                <w:color w:val="000000"/>
                <w:kern w:val="0"/>
                <w:sz w:val="21"/>
                <w:szCs w:val="21"/>
                <w:u w:val="none"/>
                <w:lang w:val="en-US" w:eastAsia="zh-CN" w:bidi="ar"/>
              </w:rPr>
              <w:t>项</w:t>
            </w:r>
          </w:p>
        </w:tc>
      </w:tr>
      <w:tr w14:paraId="4B5FA403">
        <w:tblPrEx>
          <w:tblCellMar>
            <w:top w:w="0" w:type="dxa"/>
            <w:left w:w="108" w:type="dxa"/>
            <w:bottom w:w="0" w:type="dxa"/>
            <w:right w:w="108" w:type="dxa"/>
          </w:tblCellMar>
        </w:tblPrEx>
        <w:trPr>
          <w:trHeight w:val="567" w:hRule="atLeast"/>
          <w:jc w:val="center"/>
        </w:trPr>
        <w:tc>
          <w:tcPr>
            <w:tcW w:w="1010" w:type="dxa"/>
            <w:tcBorders>
              <w:top w:val="single" w:color="auto" w:sz="4" w:space="0"/>
              <w:left w:val="single" w:color="000000" w:sz="8" w:space="0"/>
              <w:bottom w:val="single" w:color="000000" w:sz="8" w:space="0"/>
              <w:right w:val="single" w:color="000000" w:sz="8" w:space="0"/>
            </w:tcBorders>
            <w:noWrap w:val="0"/>
            <w:vAlign w:val="top"/>
          </w:tcPr>
          <w:p w14:paraId="390DAA7D">
            <w:pPr>
              <w:widowControl/>
              <w:jc w:val="center"/>
              <w:rPr>
                <w:rFonts w:hint="eastAsia" w:ascii="宋体" w:hAnsi="宋体" w:eastAsia="宋体" w:cs="宋体"/>
                <w:kern w:val="0"/>
                <w:sz w:val="21"/>
                <w:szCs w:val="21"/>
                <w:highlight w:val="yellow"/>
                <w:lang w:eastAsia="zh-CN"/>
              </w:rPr>
            </w:pPr>
            <w:r>
              <w:rPr>
                <w:rFonts w:hint="eastAsia" w:ascii="宋体" w:hAnsi="宋体" w:eastAsia="宋体" w:cs="宋体"/>
                <w:kern w:val="0"/>
                <w:sz w:val="21"/>
                <w:szCs w:val="21"/>
                <w:highlight w:val="none"/>
                <w:lang w:val="en-US" w:eastAsia="zh-CN"/>
              </w:rPr>
              <w:t>2</w:t>
            </w:r>
          </w:p>
        </w:tc>
        <w:tc>
          <w:tcPr>
            <w:tcW w:w="3152" w:type="dxa"/>
            <w:tcBorders>
              <w:top w:val="single" w:color="auto" w:sz="4" w:space="0"/>
              <w:left w:val="nil"/>
              <w:bottom w:val="single" w:color="000000" w:sz="8" w:space="0"/>
              <w:right w:val="single" w:color="000000" w:sz="8" w:space="0"/>
            </w:tcBorders>
            <w:noWrap w:val="0"/>
            <w:vAlign w:val="top"/>
          </w:tcPr>
          <w:p w14:paraId="677EBB0C">
            <w:pPr>
              <w:widowControl/>
              <w:jc w:val="center"/>
              <w:rPr>
                <w:rFonts w:hint="default" w:ascii="宋体" w:hAnsi="宋体" w:eastAsia="宋体" w:cs="宋体"/>
                <w:kern w:val="0"/>
                <w:sz w:val="21"/>
                <w:szCs w:val="21"/>
                <w:lang w:val="en-US"/>
              </w:rPr>
            </w:pPr>
            <w:r>
              <w:rPr>
                <w:rFonts w:hint="eastAsia" w:ascii="宋体" w:hAnsi="宋体" w:eastAsia="宋体" w:cs="宋体"/>
                <w:i w:val="0"/>
                <w:iCs w:val="0"/>
                <w:color w:val="000000"/>
                <w:kern w:val="0"/>
                <w:sz w:val="22"/>
                <w:szCs w:val="22"/>
                <w:u w:val="none"/>
                <w:lang w:val="en-US" w:eastAsia="zh-CN" w:bidi="ar"/>
              </w:rPr>
              <w:t>屋面透光耐力板安装</w:t>
            </w:r>
          </w:p>
        </w:tc>
        <w:tc>
          <w:tcPr>
            <w:tcW w:w="6192" w:type="dxa"/>
            <w:tcBorders>
              <w:top w:val="single" w:color="auto" w:sz="4" w:space="0"/>
              <w:left w:val="nil"/>
              <w:bottom w:val="single" w:color="000000" w:sz="8" w:space="0"/>
              <w:right w:val="single" w:color="auto" w:sz="4" w:space="0"/>
            </w:tcBorders>
            <w:noWrap w:val="0"/>
            <w:vAlign w:val="top"/>
          </w:tcPr>
          <w:p w14:paraId="3EC6F846">
            <w:pPr>
              <w:widowControl/>
              <w:jc w:val="center"/>
              <w:rPr>
                <w:rFonts w:hint="eastAsia" w:ascii="宋体" w:hAnsi="宋体" w:eastAsia="宋体" w:cs="宋体"/>
                <w:kern w:val="0"/>
                <w:sz w:val="21"/>
                <w:szCs w:val="21"/>
              </w:rPr>
            </w:pPr>
            <w:r>
              <w:rPr>
                <w:rFonts w:hint="eastAsia" w:ascii="宋体" w:hAnsi="宋体" w:eastAsia="宋体" w:cs="宋体"/>
                <w:i w:val="0"/>
                <w:iCs w:val="0"/>
                <w:color w:val="000000"/>
                <w:kern w:val="0"/>
                <w:sz w:val="22"/>
                <w:szCs w:val="22"/>
                <w:u w:val="none"/>
                <w:lang w:val="en-US" w:eastAsia="zh-CN" w:bidi="ar"/>
              </w:rPr>
              <w:t>采用1.2毫米高透明耐力板铺设、固定、封胶</w:t>
            </w:r>
          </w:p>
        </w:tc>
        <w:tc>
          <w:tcPr>
            <w:tcW w:w="962" w:type="dxa"/>
            <w:tcBorders>
              <w:top w:val="single" w:color="auto" w:sz="4" w:space="0"/>
              <w:left w:val="single" w:color="auto" w:sz="4" w:space="0"/>
              <w:bottom w:val="single" w:color="000000" w:sz="8" w:space="0"/>
              <w:right w:val="single" w:color="auto" w:sz="4" w:space="0"/>
            </w:tcBorders>
            <w:noWrap w:val="0"/>
            <w:vAlign w:val="center"/>
          </w:tcPr>
          <w:p w14:paraId="4DB33736">
            <w:pPr>
              <w:keepNext w:val="0"/>
              <w:keepLines w:val="0"/>
              <w:widowControl/>
              <w:suppressLineNumbers w:val="0"/>
              <w:jc w:val="center"/>
              <w:textAlignment w:val="center"/>
              <w:rPr>
                <w:rFonts w:hint="default" w:ascii="宋体" w:hAnsi="宋体" w:eastAsia="宋体" w:cs="宋体"/>
                <w:color w:val="000000"/>
                <w:sz w:val="21"/>
                <w:szCs w:val="21"/>
                <w:lang w:val="en-US"/>
              </w:rPr>
            </w:pPr>
            <w:r>
              <w:rPr>
                <w:rFonts w:hint="eastAsia" w:ascii="宋体" w:hAnsi="宋体" w:eastAsia="宋体" w:cs="宋体"/>
                <w:i w:val="0"/>
                <w:iCs w:val="0"/>
                <w:color w:val="000000"/>
                <w:kern w:val="0"/>
                <w:sz w:val="21"/>
                <w:szCs w:val="21"/>
                <w:u w:val="none"/>
                <w:lang w:val="en-US" w:eastAsia="zh-CN" w:bidi="ar"/>
              </w:rPr>
              <w:t>260</w:t>
            </w:r>
          </w:p>
        </w:tc>
        <w:tc>
          <w:tcPr>
            <w:tcW w:w="1138" w:type="dxa"/>
            <w:tcBorders>
              <w:top w:val="single" w:color="auto" w:sz="4" w:space="0"/>
              <w:left w:val="single" w:color="auto" w:sz="4" w:space="0"/>
              <w:bottom w:val="single" w:color="000000" w:sz="8" w:space="0"/>
              <w:right w:val="single" w:color="000000" w:sz="8" w:space="0"/>
            </w:tcBorders>
            <w:noWrap w:val="0"/>
            <w:vAlign w:val="center"/>
          </w:tcPr>
          <w:p w14:paraId="320F6467">
            <w:pPr>
              <w:keepNext w:val="0"/>
              <w:keepLines w:val="0"/>
              <w:widowControl/>
              <w:suppressLineNumbers w:val="0"/>
              <w:jc w:val="center"/>
              <w:textAlignment w:val="center"/>
              <w:rPr>
                <w:rFonts w:hint="default" w:ascii="宋体" w:hAnsi="宋体" w:eastAsia="宋体" w:cs="宋体"/>
                <w:color w:val="000000"/>
                <w:sz w:val="21"/>
                <w:szCs w:val="21"/>
                <w:lang w:val="en-US"/>
              </w:rPr>
            </w:pPr>
            <w:r>
              <w:rPr>
                <w:rFonts w:hint="eastAsia" w:ascii="宋体" w:hAnsi="宋体" w:cs="宋体"/>
                <w:i w:val="0"/>
                <w:iCs w:val="0"/>
                <w:color w:val="000000"/>
                <w:kern w:val="0"/>
                <w:sz w:val="21"/>
                <w:szCs w:val="21"/>
                <w:u w:val="none"/>
                <w:lang w:val="en-US" w:eastAsia="zh-CN" w:bidi="ar"/>
              </w:rPr>
              <w:t>㎡</w:t>
            </w:r>
          </w:p>
        </w:tc>
      </w:tr>
      <w:tr w14:paraId="65B72E28">
        <w:tblPrEx>
          <w:tblCellMar>
            <w:top w:w="0" w:type="dxa"/>
            <w:left w:w="108" w:type="dxa"/>
            <w:bottom w:w="0" w:type="dxa"/>
            <w:right w:w="108" w:type="dxa"/>
          </w:tblCellMar>
        </w:tblPrEx>
        <w:trPr>
          <w:trHeight w:val="567" w:hRule="atLeast"/>
          <w:jc w:val="center"/>
        </w:trPr>
        <w:tc>
          <w:tcPr>
            <w:tcW w:w="1010" w:type="dxa"/>
            <w:tcBorders>
              <w:top w:val="single" w:color="auto" w:sz="4" w:space="0"/>
              <w:left w:val="single" w:color="000000" w:sz="8" w:space="0"/>
              <w:bottom w:val="single" w:color="000000" w:sz="8" w:space="0"/>
              <w:right w:val="single" w:color="000000" w:sz="8" w:space="0"/>
            </w:tcBorders>
            <w:noWrap w:val="0"/>
            <w:vAlign w:val="top"/>
          </w:tcPr>
          <w:p w14:paraId="481BC551">
            <w:pPr>
              <w:widowControl/>
              <w:jc w:val="center"/>
              <w:rPr>
                <w:rFonts w:hint="eastAsia" w:ascii="宋体" w:hAnsi="宋体" w:eastAsia="宋体" w:cs="宋体"/>
                <w:kern w:val="0"/>
                <w:sz w:val="21"/>
                <w:szCs w:val="21"/>
                <w:highlight w:val="yellow"/>
                <w:lang w:eastAsia="zh-CN"/>
              </w:rPr>
            </w:pPr>
            <w:r>
              <w:rPr>
                <w:rFonts w:hint="eastAsia" w:ascii="宋体" w:hAnsi="宋体" w:eastAsia="宋体" w:cs="宋体"/>
                <w:kern w:val="0"/>
                <w:sz w:val="21"/>
                <w:szCs w:val="21"/>
                <w:highlight w:val="none"/>
                <w:lang w:val="en-US" w:eastAsia="zh-CN"/>
              </w:rPr>
              <w:t>3</w:t>
            </w:r>
          </w:p>
        </w:tc>
        <w:tc>
          <w:tcPr>
            <w:tcW w:w="3152" w:type="dxa"/>
            <w:tcBorders>
              <w:top w:val="single" w:color="auto" w:sz="4" w:space="0"/>
              <w:left w:val="nil"/>
              <w:bottom w:val="single" w:color="000000" w:sz="8" w:space="0"/>
              <w:right w:val="single" w:color="000000" w:sz="8" w:space="0"/>
            </w:tcBorders>
            <w:noWrap w:val="0"/>
            <w:vAlign w:val="top"/>
          </w:tcPr>
          <w:p w14:paraId="7DA07054">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20" w:lineRule="atLeast"/>
              <w:ind w:left="0" w:right="0" w:firstLine="0"/>
              <w:jc w:val="center"/>
              <w:outlineLvl w:val="0"/>
              <w:rPr>
                <w:rFonts w:hint="eastAsia" w:ascii="宋体" w:hAnsi="宋体" w:eastAsia="宋体" w:cs="宋体"/>
                <w:b/>
                <w:kern w:val="0"/>
                <w:sz w:val="21"/>
                <w:szCs w:val="21"/>
                <w:lang w:val="en-US" w:eastAsia="zh-CN" w:bidi="ar-SA"/>
              </w:rPr>
            </w:pPr>
            <w:r>
              <w:rPr>
                <w:rFonts w:hint="eastAsia" w:ascii="宋体" w:hAnsi="宋体" w:eastAsia="宋体" w:cs="宋体"/>
                <w:b w:val="0"/>
                <w:i w:val="0"/>
                <w:iCs w:val="0"/>
                <w:color w:val="000000"/>
                <w:kern w:val="0"/>
                <w:sz w:val="22"/>
                <w:szCs w:val="22"/>
                <w:u w:val="none"/>
                <w:lang w:val="en-US" w:eastAsia="zh-CN" w:bidi="ar"/>
              </w:rPr>
              <w:t>大棚钢架结构除锈、补漆</w:t>
            </w:r>
          </w:p>
        </w:tc>
        <w:tc>
          <w:tcPr>
            <w:tcW w:w="6192" w:type="dxa"/>
            <w:tcBorders>
              <w:top w:val="single" w:color="auto" w:sz="4" w:space="0"/>
              <w:left w:val="nil"/>
              <w:bottom w:val="single" w:color="000000" w:sz="8" w:space="0"/>
              <w:right w:val="single" w:color="auto" w:sz="4" w:space="0"/>
            </w:tcBorders>
            <w:noWrap w:val="0"/>
            <w:vAlign w:val="top"/>
          </w:tcPr>
          <w:p w14:paraId="03A603EA">
            <w:pPr>
              <w:widowControl/>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大棚框架结构除锈、补漆（详见附图）</w:t>
            </w:r>
          </w:p>
        </w:tc>
        <w:tc>
          <w:tcPr>
            <w:tcW w:w="962" w:type="dxa"/>
            <w:tcBorders>
              <w:top w:val="single" w:color="auto" w:sz="4" w:space="0"/>
              <w:left w:val="single" w:color="auto" w:sz="4" w:space="0"/>
              <w:bottom w:val="single" w:color="000000" w:sz="8" w:space="0"/>
              <w:right w:val="single" w:color="auto" w:sz="4" w:space="0"/>
            </w:tcBorders>
            <w:noWrap w:val="0"/>
            <w:vAlign w:val="center"/>
          </w:tcPr>
          <w:p w14:paraId="79087C37">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1</w:t>
            </w:r>
          </w:p>
        </w:tc>
        <w:tc>
          <w:tcPr>
            <w:tcW w:w="1138" w:type="dxa"/>
            <w:tcBorders>
              <w:top w:val="single" w:color="auto" w:sz="4" w:space="0"/>
              <w:left w:val="single" w:color="auto" w:sz="4" w:space="0"/>
              <w:bottom w:val="single" w:color="000000" w:sz="8" w:space="0"/>
              <w:right w:val="single" w:color="000000" w:sz="8" w:space="0"/>
            </w:tcBorders>
            <w:noWrap w:val="0"/>
            <w:vAlign w:val="center"/>
          </w:tcPr>
          <w:p w14:paraId="2ED3DE4C">
            <w:pPr>
              <w:keepNext w:val="0"/>
              <w:keepLines w:val="0"/>
              <w:widowControl/>
              <w:suppressLineNumbers w:val="0"/>
              <w:jc w:val="center"/>
              <w:textAlignment w:val="center"/>
              <w:rPr>
                <w:rFonts w:hint="default" w:ascii="宋体" w:hAnsi="宋体" w:eastAsia="宋体" w:cs="宋体"/>
                <w:color w:val="000000"/>
                <w:sz w:val="21"/>
                <w:szCs w:val="21"/>
                <w:lang w:val="en-US"/>
              </w:rPr>
            </w:pPr>
            <w:r>
              <w:rPr>
                <w:rFonts w:hint="eastAsia" w:ascii="宋体" w:hAnsi="宋体" w:cs="宋体"/>
                <w:i w:val="0"/>
                <w:iCs w:val="0"/>
                <w:color w:val="000000"/>
                <w:kern w:val="0"/>
                <w:sz w:val="21"/>
                <w:szCs w:val="21"/>
                <w:u w:val="none"/>
                <w:lang w:val="en-US" w:eastAsia="zh-CN" w:bidi="ar"/>
              </w:rPr>
              <w:t>项</w:t>
            </w:r>
          </w:p>
        </w:tc>
      </w:tr>
      <w:tr w14:paraId="4CF56073">
        <w:tblPrEx>
          <w:tblCellMar>
            <w:top w:w="0" w:type="dxa"/>
            <w:left w:w="108" w:type="dxa"/>
            <w:bottom w:w="0" w:type="dxa"/>
            <w:right w:w="108" w:type="dxa"/>
          </w:tblCellMar>
        </w:tblPrEx>
        <w:trPr>
          <w:trHeight w:val="567" w:hRule="atLeast"/>
          <w:jc w:val="center"/>
        </w:trPr>
        <w:tc>
          <w:tcPr>
            <w:tcW w:w="1010" w:type="dxa"/>
            <w:tcBorders>
              <w:top w:val="single" w:color="auto" w:sz="4" w:space="0"/>
              <w:left w:val="single" w:color="000000" w:sz="8" w:space="0"/>
              <w:bottom w:val="single" w:color="000000" w:sz="8" w:space="0"/>
              <w:right w:val="single" w:color="000000" w:sz="8" w:space="0"/>
            </w:tcBorders>
            <w:noWrap w:val="0"/>
            <w:vAlign w:val="top"/>
          </w:tcPr>
          <w:p w14:paraId="608D0424">
            <w:pPr>
              <w:widowControl/>
              <w:jc w:val="center"/>
              <w:rPr>
                <w:rFonts w:hint="eastAsia" w:ascii="宋体" w:hAnsi="宋体" w:eastAsia="宋体" w:cs="宋体"/>
                <w:kern w:val="0"/>
                <w:sz w:val="21"/>
                <w:szCs w:val="21"/>
                <w:highlight w:val="yellow"/>
                <w:lang w:eastAsia="zh-CN"/>
              </w:rPr>
            </w:pPr>
            <w:r>
              <w:rPr>
                <w:rFonts w:hint="eastAsia" w:ascii="宋体" w:hAnsi="宋体" w:eastAsia="宋体" w:cs="宋体"/>
                <w:kern w:val="0"/>
                <w:sz w:val="21"/>
                <w:szCs w:val="21"/>
                <w:highlight w:val="none"/>
                <w:lang w:val="en-US" w:eastAsia="zh-CN"/>
              </w:rPr>
              <w:t>4</w:t>
            </w:r>
          </w:p>
        </w:tc>
        <w:tc>
          <w:tcPr>
            <w:tcW w:w="3152" w:type="dxa"/>
            <w:tcBorders>
              <w:top w:val="single" w:color="auto" w:sz="4" w:space="0"/>
              <w:left w:val="nil"/>
              <w:bottom w:val="single" w:color="000000" w:sz="8" w:space="0"/>
              <w:right w:val="single" w:color="000000" w:sz="8" w:space="0"/>
            </w:tcBorders>
            <w:noWrap w:val="0"/>
            <w:vAlign w:val="top"/>
          </w:tcPr>
          <w:p w14:paraId="7747A3E6">
            <w:pPr>
              <w:widowControl/>
              <w:jc w:val="center"/>
              <w:rPr>
                <w:rFonts w:hint="eastAsia" w:ascii="宋体" w:hAnsi="宋体" w:eastAsia="宋体" w:cs="宋体"/>
                <w:kern w:val="0"/>
                <w:sz w:val="21"/>
                <w:szCs w:val="21"/>
              </w:rPr>
            </w:pPr>
            <w:r>
              <w:rPr>
                <w:rFonts w:hint="eastAsia" w:ascii="宋体" w:hAnsi="宋体" w:eastAsia="宋体" w:cs="宋体"/>
                <w:i w:val="0"/>
                <w:iCs w:val="0"/>
                <w:color w:val="000000"/>
                <w:kern w:val="0"/>
                <w:sz w:val="22"/>
                <w:szCs w:val="22"/>
                <w:u w:val="none"/>
                <w:lang w:val="en-US" w:eastAsia="zh-CN" w:bidi="ar"/>
              </w:rPr>
              <w:t>水电管线整理、规范</w:t>
            </w:r>
          </w:p>
        </w:tc>
        <w:tc>
          <w:tcPr>
            <w:tcW w:w="6192" w:type="dxa"/>
            <w:tcBorders>
              <w:top w:val="single" w:color="auto" w:sz="4" w:space="0"/>
              <w:left w:val="nil"/>
              <w:bottom w:val="single" w:color="000000" w:sz="8" w:space="0"/>
              <w:right w:val="single" w:color="auto" w:sz="4" w:space="0"/>
            </w:tcBorders>
            <w:noWrap w:val="0"/>
            <w:vAlign w:val="top"/>
          </w:tcPr>
          <w:p w14:paraId="7294430F">
            <w:pPr>
              <w:widowControl/>
              <w:jc w:val="center"/>
              <w:rPr>
                <w:rFonts w:hint="eastAsia" w:ascii="宋体" w:hAnsi="宋体" w:eastAsia="宋体" w:cs="宋体"/>
                <w:kern w:val="0"/>
                <w:sz w:val="21"/>
                <w:szCs w:val="21"/>
              </w:rPr>
            </w:pPr>
            <w:r>
              <w:rPr>
                <w:rFonts w:hint="eastAsia" w:ascii="宋体" w:hAnsi="宋体" w:eastAsia="宋体" w:cs="宋体"/>
                <w:i w:val="0"/>
                <w:iCs w:val="0"/>
                <w:color w:val="000000"/>
                <w:kern w:val="0"/>
                <w:sz w:val="22"/>
                <w:szCs w:val="22"/>
                <w:u w:val="none"/>
                <w:lang w:val="en-US" w:eastAsia="zh-CN" w:bidi="ar"/>
              </w:rPr>
              <w:t>1、砌砖区域水路引接；2、</w:t>
            </w:r>
            <w:r>
              <w:rPr>
                <w:rFonts w:hint="eastAsia" w:ascii="宋体" w:hAnsi="宋体" w:cs="宋体"/>
                <w:i w:val="0"/>
                <w:iCs w:val="0"/>
                <w:color w:val="000000"/>
                <w:kern w:val="0"/>
                <w:sz w:val="22"/>
                <w:szCs w:val="22"/>
                <w:u w:val="none"/>
                <w:lang w:val="en-US" w:eastAsia="zh-CN" w:bidi="ar"/>
              </w:rPr>
              <w:t>现有</w:t>
            </w:r>
            <w:r>
              <w:rPr>
                <w:rFonts w:hint="eastAsia" w:ascii="宋体" w:hAnsi="宋体" w:eastAsia="宋体" w:cs="宋体"/>
                <w:i w:val="0"/>
                <w:iCs w:val="0"/>
                <w:color w:val="000000"/>
                <w:kern w:val="0"/>
                <w:sz w:val="22"/>
                <w:szCs w:val="22"/>
                <w:u w:val="none"/>
                <w:lang w:val="en-US" w:eastAsia="zh-CN" w:bidi="ar"/>
              </w:rPr>
              <w:t>电线路横平竖直归整，破损部分重新穿管配线更换；3、休息区电路铺设</w:t>
            </w:r>
            <w:r>
              <w:rPr>
                <w:rFonts w:hint="eastAsia" w:ascii="宋体" w:hAnsi="宋体" w:cs="宋体"/>
                <w:i w:val="0"/>
                <w:iCs w:val="0"/>
                <w:color w:val="000000"/>
                <w:kern w:val="0"/>
                <w:sz w:val="22"/>
                <w:szCs w:val="22"/>
                <w:u w:val="none"/>
                <w:lang w:val="en-US" w:eastAsia="zh-CN" w:bidi="ar"/>
              </w:rPr>
              <w:t>，预留插板接线；4、重新</w:t>
            </w:r>
            <w:r>
              <w:rPr>
                <w:rFonts w:hint="eastAsia" w:ascii="宋体" w:hAnsi="宋体" w:eastAsia="宋体" w:cs="宋体"/>
                <w:i w:val="0"/>
                <w:iCs w:val="0"/>
                <w:color w:val="000000"/>
                <w:kern w:val="0"/>
                <w:sz w:val="22"/>
                <w:szCs w:val="22"/>
                <w:u w:val="none"/>
                <w:lang w:val="en-US" w:eastAsia="zh-CN" w:bidi="ar"/>
              </w:rPr>
              <w:t>安装</w:t>
            </w:r>
            <w:r>
              <w:rPr>
                <w:rFonts w:hint="eastAsia" w:ascii="宋体" w:hAnsi="宋体" w:cs="宋体"/>
                <w:i w:val="0"/>
                <w:iCs w:val="0"/>
                <w:color w:val="000000"/>
                <w:kern w:val="0"/>
                <w:sz w:val="22"/>
                <w:szCs w:val="22"/>
                <w:u w:val="none"/>
                <w:lang w:val="en-US" w:eastAsia="zh-CN" w:bidi="ar"/>
              </w:rPr>
              <w:t>开关和</w:t>
            </w:r>
            <w:r>
              <w:rPr>
                <w:rFonts w:hint="eastAsia" w:ascii="宋体" w:hAnsi="宋体" w:eastAsia="宋体" w:cs="宋体"/>
                <w:i w:val="0"/>
                <w:iCs w:val="0"/>
                <w:color w:val="000000"/>
                <w:kern w:val="0"/>
                <w:sz w:val="22"/>
                <w:szCs w:val="22"/>
                <w:u w:val="none"/>
                <w:lang w:val="en-US" w:eastAsia="zh-CN" w:bidi="ar"/>
              </w:rPr>
              <w:t>照明具灯（10个100w吊链款天棚吊灯）</w:t>
            </w:r>
          </w:p>
        </w:tc>
        <w:tc>
          <w:tcPr>
            <w:tcW w:w="962" w:type="dxa"/>
            <w:tcBorders>
              <w:top w:val="single" w:color="auto" w:sz="4" w:space="0"/>
              <w:left w:val="single" w:color="auto" w:sz="4" w:space="0"/>
              <w:bottom w:val="single" w:color="000000" w:sz="8" w:space="0"/>
              <w:right w:val="single" w:color="auto" w:sz="4" w:space="0"/>
            </w:tcBorders>
            <w:noWrap w:val="0"/>
            <w:vAlign w:val="center"/>
          </w:tcPr>
          <w:p w14:paraId="2C796E26">
            <w:pPr>
              <w:keepNext w:val="0"/>
              <w:keepLines w:val="0"/>
              <w:widowControl/>
              <w:suppressLineNumbers w:val="0"/>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138" w:type="dxa"/>
            <w:tcBorders>
              <w:top w:val="single" w:color="auto" w:sz="4" w:space="0"/>
              <w:left w:val="single" w:color="auto" w:sz="4" w:space="0"/>
              <w:bottom w:val="single" w:color="000000" w:sz="8" w:space="0"/>
              <w:right w:val="single" w:color="000000" w:sz="8" w:space="0"/>
            </w:tcBorders>
            <w:noWrap w:val="0"/>
            <w:vAlign w:val="center"/>
          </w:tcPr>
          <w:p w14:paraId="496BDDD6">
            <w:pPr>
              <w:keepNext w:val="0"/>
              <w:keepLines w:val="0"/>
              <w:widowControl/>
              <w:suppressLineNumbers w:val="0"/>
              <w:jc w:val="center"/>
              <w:textAlignment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项</w:t>
            </w:r>
          </w:p>
        </w:tc>
      </w:tr>
      <w:tr w14:paraId="2A97383F">
        <w:tblPrEx>
          <w:tblCellMar>
            <w:top w:w="0" w:type="dxa"/>
            <w:left w:w="108" w:type="dxa"/>
            <w:bottom w:w="0" w:type="dxa"/>
            <w:right w:w="108" w:type="dxa"/>
          </w:tblCellMar>
        </w:tblPrEx>
        <w:trPr>
          <w:trHeight w:val="1659" w:hRule="atLeast"/>
          <w:jc w:val="center"/>
        </w:trPr>
        <w:tc>
          <w:tcPr>
            <w:tcW w:w="1010" w:type="dxa"/>
            <w:tcBorders>
              <w:top w:val="single" w:color="auto" w:sz="4" w:space="0"/>
              <w:left w:val="single" w:color="000000" w:sz="8" w:space="0"/>
              <w:bottom w:val="single" w:color="000000" w:sz="8" w:space="0"/>
              <w:right w:val="single" w:color="000000" w:sz="8" w:space="0"/>
            </w:tcBorders>
            <w:noWrap w:val="0"/>
            <w:vAlign w:val="top"/>
          </w:tcPr>
          <w:p w14:paraId="59DE667C">
            <w:pPr>
              <w:widowControl/>
              <w:jc w:val="center"/>
              <w:rPr>
                <w:rFonts w:hint="eastAsia" w:ascii="宋体" w:hAnsi="宋体" w:eastAsia="宋体" w:cs="宋体"/>
                <w:kern w:val="0"/>
                <w:sz w:val="21"/>
                <w:szCs w:val="21"/>
                <w:highlight w:val="yellow"/>
                <w:lang w:eastAsia="zh-CN"/>
              </w:rPr>
            </w:pPr>
            <w:r>
              <w:rPr>
                <w:rFonts w:hint="eastAsia" w:ascii="宋体" w:hAnsi="宋体" w:eastAsia="宋体" w:cs="宋体"/>
                <w:kern w:val="0"/>
                <w:sz w:val="21"/>
                <w:szCs w:val="21"/>
                <w:highlight w:val="none"/>
                <w:lang w:val="en-US" w:eastAsia="zh-CN"/>
              </w:rPr>
              <w:t>5</w:t>
            </w:r>
          </w:p>
        </w:tc>
        <w:tc>
          <w:tcPr>
            <w:tcW w:w="3152" w:type="dxa"/>
            <w:tcBorders>
              <w:top w:val="single" w:color="auto" w:sz="4" w:space="0"/>
              <w:left w:val="nil"/>
              <w:bottom w:val="single" w:color="000000" w:sz="8" w:space="0"/>
              <w:right w:val="single" w:color="000000" w:sz="8" w:space="0"/>
            </w:tcBorders>
            <w:noWrap w:val="0"/>
            <w:vAlign w:val="top"/>
          </w:tcPr>
          <w:p w14:paraId="6DAFF16E">
            <w:pPr>
              <w:widowControl/>
              <w:jc w:val="center"/>
              <w:rPr>
                <w:rFonts w:hint="eastAsia" w:ascii="宋体" w:hAnsi="宋体" w:eastAsia="宋体" w:cs="宋体"/>
                <w:kern w:val="0"/>
                <w:sz w:val="21"/>
                <w:szCs w:val="21"/>
                <w:lang w:eastAsia="zh-CN"/>
              </w:rPr>
            </w:pPr>
            <w:r>
              <w:rPr>
                <w:rFonts w:hint="eastAsia" w:ascii="宋体" w:hAnsi="宋体" w:eastAsia="宋体" w:cs="宋体"/>
                <w:i w:val="0"/>
                <w:iCs w:val="0"/>
                <w:color w:val="000000"/>
                <w:kern w:val="0"/>
                <w:sz w:val="22"/>
                <w:szCs w:val="22"/>
                <w:u w:val="none"/>
                <w:lang w:val="en-US" w:eastAsia="zh-CN" w:bidi="ar"/>
              </w:rPr>
              <w:t>大棚内部地面硬化</w:t>
            </w:r>
          </w:p>
        </w:tc>
        <w:tc>
          <w:tcPr>
            <w:tcW w:w="6192" w:type="dxa"/>
            <w:tcBorders>
              <w:top w:val="single" w:color="auto" w:sz="4" w:space="0"/>
              <w:left w:val="nil"/>
              <w:bottom w:val="single" w:color="000000" w:sz="8" w:space="0"/>
              <w:right w:val="single" w:color="auto" w:sz="4" w:space="0"/>
            </w:tcBorders>
            <w:noWrap w:val="0"/>
            <w:vAlign w:val="top"/>
          </w:tcPr>
          <w:p w14:paraId="59F6C8B4">
            <w:pPr>
              <w:widowControl/>
              <w:jc w:val="center"/>
              <w:rPr>
                <w:rFonts w:hint="eastAsia" w:ascii="宋体" w:hAnsi="宋体" w:eastAsia="宋体" w:cs="宋体"/>
                <w:kern w:val="0"/>
                <w:sz w:val="21"/>
                <w:szCs w:val="21"/>
                <w:lang w:val="en-US" w:eastAsia="zh-CN"/>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873125</wp:posOffset>
                  </wp:positionH>
                  <wp:positionV relativeFrom="paragraph">
                    <wp:posOffset>161290</wp:posOffset>
                  </wp:positionV>
                  <wp:extent cx="1979930" cy="747395"/>
                  <wp:effectExtent l="0" t="0" r="1270" b="14605"/>
                  <wp:wrapNone/>
                  <wp:docPr id="4" name="矩形_4"/>
                  <wp:cNvGraphicFramePr/>
                  <a:graphic xmlns:a="http://schemas.openxmlformats.org/drawingml/2006/main">
                    <a:graphicData uri="http://schemas.openxmlformats.org/drawingml/2006/picture">
                      <pic:pic xmlns:pic="http://schemas.openxmlformats.org/drawingml/2006/picture">
                        <pic:nvPicPr>
                          <pic:cNvPr id="4" name="矩形_4"/>
                          <pic:cNvPicPr/>
                        </pic:nvPicPr>
                        <pic:blipFill>
                          <a:blip r:embed="rId14"/>
                          <a:stretch>
                            <a:fillRect/>
                          </a:stretch>
                        </pic:blipFill>
                        <pic:spPr>
                          <a:xfrm>
                            <a:off x="0" y="0"/>
                            <a:ext cx="1979930" cy="747395"/>
                          </a:xfrm>
                          <a:prstGeom prst="rect">
                            <a:avLst/>
                          </a:prstGeom>
                          <a:noFill/>
                          <a:ln>
                            <a:noFill/>
                          </a:ln>
                        </pic:spPr>
                      </pic:pic>
                    </a:graphicData>
                  </a:graphic>
                </wp:anchor>
              </w:drawing>
            </w:r>
            <w:r>
              <w:rPr>
                <w:rFonts w:hint="eastAsia" w:ascii="宋体" w:hAnsi="宋体" w:eastAsia="宋体" w:cs="宋体"/>
                <w:kern w:val="0"/>
                <w:sz w:val="21"/>
                <w:szCs w:val="21"/>
                <w:lang w:val="en-US" w:eastAsia="zh-CN"/>
              </w:rPr>
              <w:t>大棚内现有施工池</w:t>
            </w:r>
            <w:r>
              <w:rPr>
                <w:rFonts w:hint="eastAsia" w:ascii="宋体" w:hAnsi="宋体" w:cs="宋体"/>
                <w:kern w:val="0"/>
                <w:sz w:val="21"/>
                <w:szCs w:val="21"/>
                <w:lang w:val="en-US" w:eastAsia="zh-CN"/>
              </w:rPr>
              <w:t>（工位）</w:t>
            </w:r>
            <w:r>
              <w:rPr>
                <w:rFonts w:hint="eastAsia" w:ascii="宋体" w:hAnsi="宋体" w:eastAsia="宋体" w:cs="宋体"/>
                <w:kern w:val="0"/>
                <w:sz w:val="21"/>
                <w:szCs w:val="21"/>
                <w:lang w:val="en-US" w:eastAsia="zh-CN"/>
              </w:rPr>
              <w:t>以外区域</w:t>
            </w:r>
            <w:r>
              <w:rPr>
                <w:rFonts w:hint="eastAsia" w:ascii="宋体" w:hAnsi="宋体" w:cs="宋体"/>
                <w:kern w:val="0"/>
                <w:sz w:val="21"/>
                <w:szCs w:val="21"/>
                <w:lang w:val="en-US" w:eastAsia="zh-CN"/>
              </w:rPr>
              <w:t>做混凝土地面</w:t>
            </w:r>
            <w:r>
              <w:rPr>
                <w:rFonts w:hint="eastAsia" w:ascii="宋体" w:hAnsi="宋体" w:eastAsia="宋体" w:cs="宋体"/>
                <w:kern w:val="0"/>
                <w:sz w:val="21"/>
                <w:szCs w:val="21"/>
                <w:lang w:val="en-US" w:eastAsia="zh-CN"/>
              </w:rPr>
              <w:t>硬化</w:t>
            </w:r>
          </w:p>
          <w:p w14:paraId="65D96E7F">
            <w:pPr>
              <w:widowControl/>
              <w:jc w:val="center"/>
              <w:rPr>
                <w:rFonts w:hint="default" w:ascii="宋体" w:hAnsi="宋体" w:eastAsia="宋体" w:cs="宋体"/>
                <w:kern w:val="0"/>
                <w:sz w:val="21"/>
                <w:szCs w:val="21"/>
                <w:lang w:val="en-US" w:eastAsia="zh-CN"/>
              </w:rPr>
            </w:pPr>
            <w:r>
              <w:rPr>
                <w:sz w:val="22"/>
              </w:rPr>
              <mc:AlternateContent>
                <mc:Choice Requires="wps">
                  <w:drawing>
                    <wp:anchor distT="0" distB="0" distL="114300" distR="114300" simplePos="0" relativeHeight="251666432" behindDoc="0" locked="0" layoutInCell="1" allowOverlap="1">
                      <wp:simplePos x="0" y="0"/>
                      <wp:positionH relativeFrom="column">
                        <wp:posOffset>1963420</wp:posOffset>
                      </wp:positionH>
                      <wp:positionV relativeFrom="paragraph">
                        <wp:posOffset>239395</wp:posOffset>
                      </wp:positionV>
                      <wp:extent cx="855980" cy="268605"/>
                      <wp:effectExtent l="0" t="0" r="1270" b="17145"/>
                      <wp:wrapNone/>
                      <wp:docPr id="10" name="文本框 10"/>
                      <wp:cNvGraphicFramePr/>
                      <a:graphic xmlns:a="http://schemas.openxmlformats.org/drawingml/2006/main">
                        <a:graphicData uri="http://schemas.microsoft.com/office/word/2010/wordprocessingShape">
                          <wps:wsp>
                            <wps:cNvSpPr txBox="1"/>
                            <wps:spPr>
                              <a:xfrm>
                                <a:off x="5885815" y="4422775"/>
                                <a:ext cx="855980" cy="2686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41E9F14">
                                  <w:pPr>
                                    <w:rPr>
                                      <w:rFonts w:hint="default" w:eastAsia="宋体"/>
                                      <w:sz w:val="16"/>
                                      <w:szCs w:val="10"/>
                                      <w:lang w:val="en-US" w:eastAsia="zh-CN"/>
                                    </w:rPr>
                                  </w:pPr>
                                  <w:r>
                                    <w:rPr>
                                      <w:rFonts w:hint="eastAsia"/>
                                      <w:sz w:val="16"/>
                                      <w:szCs w:val="10"/>
                                      <w:lang w:val="en-US" w:eastAsia="zh-CN"/>
                                    </w:rPr>
                                    <w:t>需要硬化部分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6pt;margin-top:18.85pt;height:21.15pt;width:67.4pt;z-index:251666432;mso-width-relative:page;mso-height-relative:page;" fillcolor="#FFFFFF [3201]" filled="t" stroked="f" coordsize="21600,21600" o:gfxdata="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1B0u3U&#10;AAAACQEAAA8AAAAAAAAAAQAgAAAAIgAAAGRycy9kb3ducmV2LnhtbFBLAQIUABQAAAAIAIdO4kD8&#10;OxS3XQIAAJwEAAAOAAAAAAAAAAEAIAAAACMBAABkcnMvZTJvRG9jLnhtbFBLBQYAAAAABgAGAFkB&#10;AADyBQAAAAA=&#10;">
                      <v:fill on="t" focussize="0,0"/>
                      <v:stroke on="f" weight="0.5pt"/>
                      <v:imagedata o:title=""/>
                      <o:lock v:ext="edit" aspectratio="f"/>
                      <v:textbox>
                        <w:txbxContent>
                          <w:p w14:paraId="341E9F14">
                            <w:pPr>
                              <w:rPr>
                                <w:rFonts w:hint="default" w:eastAsia="宋体"/>
                                <w:sz w:val="16"/>
                                <w:szCs w:val="10"/>
                                <w:lang w:val="en-US" w:eastAsia="zh-CN"/>
                              </w:rPr>
                            </w:pPr>
                            <w:r>
                              <w:rPr>
                                <w:rFonts w:hint="eastAsia"/>
                                <w:sz w:val="16"/>
                                <w:szCs w:val="10"/>
                                <w:lang w:val="en-US" w:eastAsia="zh-CN"/>
                              </w:rPr>
                              <w:t>需要硬化部分</w:t>
                            </w:r>
                          </w:p>
                        </w:txbxContent>
                      </v:textbox>
                    </v:shape>
                  </w:pict>
                </mc:Fallback>
              </mc:AlternateContent>
            </w:r>
            <w:r>
              <w:rPr>
                <w:sz w:val="22"/>
              </w:rPr>
              <mc:AlternateContent>
                <mc:Choice Requires="wps">
                  <w:drawing>
                    <wp:anchor distT="0" distB="0" distL="114300" distR="114300" simplePos="0" relativeHeight="251659264" behindDoc="0" locked="0" layoutInCell="1" allowOverlap="1">
                      <wp:simplePos x="0" y="0"/>
                      <wp:positionH relativeFrom="column">
                        <wp:posOffset>2002155</wp:posOffset>
                      </wp:positionH>
                      <wp:positionV relativeFrom="paragraph">
                        <wp:posOffset>693420</wp:posOffset>
                      </wp:positionV>
                      <wp:extent cx="403225" cy="186690"/>
                      <wp:effectExtent l="0" t="0" r="15875" b="3810"/>
                      <wp:wrapNone/>
                      <wp:docPr id="2" name="文本框 2"/>
                      <wp:cNvGraphicFramePr/>
                      <a:graphic xmlns:a="http://schemas.openxmlformats.org/drawingml/2006/main">
                        <a:graphicData uri="http://schemas.microsoft.com/office/word/2010/wordprocessingShape">
                          <wps:wsp>
                            <wps:cNvSpPr txBox="1"/>
                            <wps:spPr>
                              <a:xfrm>
                                <a:off x="0" y="0"/>
                                <a:ext cx="403225" cy="1866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559BAF0">
                                  <w:pPr>
                                    <w:rPr>
                                      <w:rFonts w:hint="default" w:eastAsia="宋体"/>
                                      <w:sz w:val="11"/>
                                      <w:szCs w:val="4"/>
                                      <w:lang w:val="en-US" w:eastAsia="zh-CN"/>
                                    </w:rPr>
                                  </w:pPr>
                                  <w:r>
                                    <w:rPr>
                                      <w:rFonts w:hint="eastAsia"/>
                                      <w:sz w:val="11"/>
                                      <w:szCs w:val="4"/>
                                      <w:lang w:val="en-US" w:eastAsia="zh-CN"/>
                                    </w:rPr>
                                    <w:t>大门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65pt;margin-top:54.6pt;height:14.7pt;width:31.75pt;z-index:251659264;mso-width-relative:page;mso-height-relative:page;" fillcolor="#FFFFFF [3201]" filled="t" stroked="f" coordsize="21600,21600" o:gfxdata="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avTy41QAAAAsBAAAPAAAA&#10;AAAAAAEAIAAAACIAAABkcnMvZG93bnJldi54bWxQSwECFAAUAAAACACHTuJA0iOMtVECAACOBAAA&#10;DgAAAAAAAAABACAAAAAkAQAAZHJzL2Uyb0RvYy54bWxQSwUGAAAAAAYABgBZAQAA5wUAAAAA&#10;">
                      <v:fill on="t" focussize="0,0"/>
                      <v:stroke on="f" weight="0.5pt"/>
                      <v:imagedata o:title=""/>
                      <o:lock v:ext="edit" aspectratio="f"/>
                      <v:textbox>
                        <w:txbxContent>
                          <w:p w14:paraId="3559BAF0">
                            <w:pPr>
                              <w:rPr>
                                <w:rFonts w:hint="default" w:eastAsia="宋体"/>
                                <w:sz w:val="11"/>
                                <w:szCs w:val="4"/>
                                <w:lang w:val="en-US" w:eastAsia="zh-CN"/>
                              </w:rPr>
                            </w:pPr>
                            <w:r>
                              <w:rPr>
                                <w:rFonts w:hint="eastAsia"/>
                                <w:sz w:val="11"/>
                                <w:szCs w:val="4"/>
                                <w:lang w:val="en-US" w:eastAsia="zh-CN"/>
                              </w:rPr>
                              <w:t>大门</w:t>
                            </w:r>
                          </w:p>
                        </w:txbxContent>
                      </v:textbox>
                    </v:shape>
                  </w:pict>
                </mc:Fallback>
              </mc:AlternateContent>
            </w:r>
            <w:r>
              <w:rPr>
                <w:sz w:val="22"/>
              </w:rPr>
              <mc:AlternateContent>
                <mc:Choice Requires="wps">
                  <w:drawing>
                    <wp:anchor distT="0" distB="0" distL="114300" distR="114300" simplePos="0" relativeHeight="251661312" behindDoc="0" locked="0" layoutInCell="1" allowOverlap="1">
                      <wp:simplePos x="0" y="0"/>
                      <wp:positionH relativeFrom="column">
                        <wp:posOffset>1379855</wp:posOffset>
                      </wp:positionH>
                      <wp:positionV relativeFrom="paragraph">
                        <wp:posOffset>682625</wp:posOffset>
                      </wp:positionV>
                      <wp:extent cx="661035" cy="201295"/>
                      <wp:effectExtent l="0" t="0" r="5715" b="8255"/>
                      <wp:wrapNone/>
                      <wp:docPr id="12" name="文本框 12"/>
                      <wp:cNvGraphicFramePr/>
                      <a:graphic xmlns:a="http://schemas.openxmlformats.org/drawingml/2006/main">
                        <a:graphicData uri="http://schemas.microsoft.com/office/word/2010/wordprocessingShape">
                          <wps:wsp>
                            <wps:cNvSpPr txBox="1"/>
                            <wps:spPr>
                              <a:xfrm>
                                <a:off x="0" y="0"/>
                                <a:ext cx="661035" cy="2012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9EB910C">
                                  <w:pPr>
                                    <w:rPr>
                                      <w:rFonts w:hint="default" w:eastAsia="宋体"/>
                                      <w:sz w:val="15"/>
                                      <w:szCs w:val="8"/>
                                      <w:lang w:val="en-US" w:eastAsia="zh-CN"/>
                                    </w:rPr>
                                  </w:pPr>
                                  <w:r>
                                    <w:rPr>
                                      <w:rFonts w:hint="eastAsia"/>
                                      <w:sz w:val="15"/>
                                      <w:szCs w:val="8"/>
                                      <w:lang w:val="en-US" w:eastAsia="zh-CN"/>
                                    </w:rPr>
                                    <w:t>25m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5pt;margin-top:53.75pt;height:15.85pt;width:52.05pt;z-index:251661312;mso-width-relative:page;mso-height-relative:page;" fillcolor="#FFFFFF [3201]" filled="t" stroked="f" coordsize="21600,21600" o:gfxdata="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STlp61QAAAAsBAAAPAAAAAAAA&#10;AAEAIAAAACIAAABkcnMvZG93bnJldi54bWxQSwECFAAUAAAACACHTuJAv+H/j04CAACQBAAADgAA&#10;AAAAAAABACAAAAAkAQAAZHJzL2Uyb0RvYy54bWxQSwUGAAAAAAYABgBZAQAA5AUAAAAA&#10;">
                      <v:fill on="t" focussize="0,0"/>
                      <v:stroke on="f" weight="0.5pt"/>
                      <v:imagedata o:title=""/>
                      <o:lock v:ext="edit" aspectratio="f"/>
                      <v:textbox>
                        <w:txbxContent>
                          <w:p w14:paraId="49EB910C">
                            <w:pPr>
                              <w:rPr>
                                <w:rFonts w:hint="default" w:eastAsia="宋体"/>
                                <w:sz w:val="15"/>
                                <w:szCs w:val="8"/>
                                <w:lang w:val="en-US" w:eastAsia="zh-CN"/>
                              </w:rPr>
                            </w:pPr>
                            <w:r>
                              <w:rPr>
                                <w:rFonts w:hint="eastAsia"/>
                                <w:sz w:val="15"/>
                                <w:szCs w:val="8"/>
                                <w:lang w:val="en-US" w:eastAsia="zh-CN"/>
                              </w:rPr>
                              <w:t>25m</w:t>
                            </w:r>
                          </w:p>
                        </w:txbxContent>
                      </v:textbox>
                    </v:shape>
                  </w:pict>
                </mc:Fallback>
              </mc:AlternateContent>
            </w:r>
            <w:r>
              <w:rPr>
                <w:sz w:val="22"/>
              </w:rPr>
              <mc:AlternateContent>
                <mc:Choice Requires="wps">
                  <w:drawing>
                    <wp:anchor distT="0" distB="0" distL="114300" distR="114300" simplePos="0" relativeHeight="251660288" behindDoc="0" locked="0" layoutInCell="1" allowOverlap="1">
                      <wp:simplePos x="0" y="0"/>
                      <wp:positionH relativeFrom="column">
                        <wp:posOffset>2814320</wp:posOffset>
                      </wp:positionH>
                      <wp:positionV relativeFrom="paragraph">
                        <wp:posOffset>246380</wp:posOffset>
                      </wp:positionV>
                      <wp:extent cx="371475" cy="209550"/>
                      <wp:effectExtent l="0" t="0" r="9525" b="0"/>
                      <wp:wrapNone/>
                      <wp:docPr id="11" name="文本框 11"/>
                      <wp:cNvGraphicFramePr/>
                      <a:graphic xmlns:a="http://schemas.openxmlformats.org/drawingml/2006/main">
                        <a:graphicData uri="http://schemas.microsoft.com/office/word/2010/wordprocessingShape">
                          <wps:wsp>
                            <wps:cNvSpPr txBox="1"/>
                            <wps:spPr>
                              <a:xfrm>
                                <a:off x="0" y="0"/>
                                <a:ext cx="371475"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C416F48">
                                  <w:pPr>
                                    <w:rPr>
                                      <w:rFonts w:hint="default" w:eastAsia="宋体"/>
                                      <w:sz w:val="15"/>
                                      <w:szCs w:val="8"/>
                                      <w:lang w:val="en-US" w:eastAsia="zh-CN"/>
                                    </w:rPr>
                                  </w:pPr>
                                  <w:r>
                                    <w:rPr>
                                      <w:rFonts w:hint="eastAsia"/>
                                      <w:sz w:val="15"/>
                                      <w:szCs w:val="8"/>
                                      <w:lang w:val="en-US" w:eastAsia="zh-CN"/>
                                    </w:rPr>
                                    <w:t>8m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6pt;margin-top:19.4pt;height:16.5pt;width:29.25pt;z-index:251660288;mso-width-relative:page;mso-height-relative:page;" fillcolor="#FFFFFF [3201]" filled="t" stroked="f" coordsize="21600,21600" o:gfxdata="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pztbVAAAACQEAAA8AAAAA&#10;AAAAAQAgAAAAIgAAAGRycy9kb3ducmV2LnhtbFBLAQIUABQAAAAIAIdO4kBVx6G/UAIAAJAEAAAO&#10;AAAAAAAAAAEAIAAAACQBAABkcnMvZTJvRG9jLnhtbFBLBQYAAAAABgAGAFkBAADmBQAAAAA=&#10;">
                      <v:fill on="t" focussize="0,0"/>
                      <v:stroke on="f" weight="0.5pt"/>
                      <v:imagedata o:title=""/>
                      <o:lock v:ext="edit" aspectratio="f"/>
                      <v:textbox>
                        <w:txbxContent>
                          <w:p w14:paraId="1C416F48">
                            <w:pPr>
                              <w:rPr>
                                <w:rFonts w:hint="default" w:eastAsia="宋体"/>
                                <w:sz w:val="15"/>
                                <w:szCs w:val="8"/>
                                <w:lang w:val="en-US" w:eastAsia="zh-CN"/>
                              </w:rPr>
                            </w:pPr>
                            <w:r>
                              <w:rPr>
                                <w:rFonts w:hint="eastAsia"/>
                                <w:sz w:val="15"/>
                                <w:szCs w:val="8"/>
                                <w:lang w:val="en-US" w:eastAsia="zh-CN"/>
                              </w:rPr>
                              <w:t>8m</w:t>
                            </w:r>
                          </w:p>
                        </w:txbxContent>
                      </v:textbox>
                    </v:shape>
                  </w:pict>
                </mc:Fallback>
              </mc:AlternateContent>
            </w:r>
            <w:r>
              <w:rPr>
                <w:sz w:val="22"/>
              </w:rPr>
              <mc:AlternateContent>
                <mc:Choice Requires="wps">
                  <w:drawing>
                    <wp:anchor distT="0" distB="0" distL="114300" distR="114300" simplePos="0" relativeHeight="251664384" behindDoc="0" locked="0" layoutInCell="1" allowOverlap="1">
                      <wp:simplePos x="0" y="0"/>
                      <wp:positionH relativeFrom="column">
                        <wp:posOffset>1913255</wp:posOffset>
                      </wp:positionH>
                      <wp:positionV relativeFrom="paragraph">
                        <wp:posOffset>754380</wp:posOffset>
                      </wp:positionV>
                      <wp:extent cx="177165" cy="76200"/>
                      <wp:effectExtent l="4445" t="4445" r="8890" b="14605"/>
                      <wp:wrapNone/>
                      <wp:docPr id="7" name="等腰三角形 7"/>
                      <wp:cNvGraphicFramePr/>
                      <a:graphic xmlns:a="http://schemas.openxmlformats.org/drawingml/2006/main">
                        <a:graphicData uri="http://schemas.microsoft.com/office/word/2010/wordprocessingShape">
                          <wps:wsp>
                            <wps:cNvSpPr/>
                            <wps:spPr>
                              <a:xfrm>
                                <a:off x="5506085" y="4953635"/>
                                <a:ext cx="177165" cy="76200"/>
                              </a:xfrm>
                              <a:prstGeom prst="triangle">
                                <a:avLst/>
                              </a:prstGeom>
                              <a:noFill/>
                              <a:ln w="63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50.65pt;margin-top:59.4pt;height:6pt;width:13.95pt;z-index:251664384;v-text-anchor:middle;mso-width-relative:page;mso-height-relative:page;" filled="f" stroked="t" coordsize="21600,21600" o:gfxdata="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iLepuNQAAAALAQAADwAAAAAAAAABACAAAAAiAAAA&#10;ZHJzL2Rvd25yZXYueG1sUEsBAhQAFAAAAAgAh07iQKyrcil9AgAAygQAAA4AAAAAAAAAAQAgAAAA&#10;IwEAAGRycy9lMm9Eb2MueG1sUEsFBgAAAAAGAAYAWQEAABIGAAAAAA==&#10;" adj="10800">
                      <v:fill on="f" focussize="0,0"/>
                      <v:stroke weight="0.5pt" color="#FF0000 [2404]" joinstyle="round"/>
                      <v:imagedata o:title=""/>
                      <o:lock v:ext="edit" aspectratio="f"/>
                    </v:shape>
                  </w:pict>
                </mc:Fallback>
              </mc:AlternateContent>
            </w:r>
            <w:r>
              <w:rPr>
                <w:sz w:val="22"/>
              </w:rPr>
              <mc:AlternateContent>
                <mc:Choice Requires="wps">
                  <w:drawing>
                    <wp:anchor distT="0" distB="0" distL="114300" distR="114300" simplePos="0" relativeHeight="251665408" behindDoc="0" locked="0" layoutInCell="1" allowOverlap="1">
                      <wp:simplePos x="0" y="0"/>
                      <wp:positionH relativeFrom="column">
                        <wp:posOffset>1377315</wp:posOffset>
                      </wp:positionH>
                      <wp:positionV relativeFrom="paragraph">
                        <wp:posOffset>13970</wp:posOffset>
                      </wp:positionV>
                      <wp:extent cx="438785" cy="560070"/>
                      <wp:effectExtent l="12700" t="12700" r="24765" b="17780"/>
                      <wp:wrapNone/>
                      <wp:docPr id="9" name="矩形 9"/>
                      <wp:cNvGraphicFramePr/>
                      <a:graphic xmlns:a="http://schemas.openxmlformats.org/drawingml/2006/main">
                        <a:graphicData uri="http://schemas.microsoft.com/office/word/2010/wordprocessingShape">
                          <wps:wsp>
                            <wps:cNvSpPr/>
                            <wps:spPr>
                              <a:xfrm>
                                <a:off x="0" y="0"/>
                                <a:ext cx="438785" cy="560070"/>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2F9346E6">
                                  <w:pPr>
                                    <w:jc w:val="center"/>
                                    <w:rPr>
                                      <w:rFonts w:hint="eastAsia" w:eastAsia="宋体"/>
                                      <w:sz w:val="21"/>
                                      <w:szCs w:val="15"/>
                                      <w:lang w:val="en-US" w:eastAsia="zh-CN"/>
                                    </w:rPr>
                                  </w:pPr>
                                  <w:r>
                                    <w:rPr>
                                      <w:rFonts w:hint="eastAsia"/>
                                      <w:sz w:val="21"/>
                                      <w:szCs w:val="15"/>
                                      <w:lang w:val="en-US" w:eastAsia="zh-CN"/>
                                    </w:rPr>
                                    <w:t>工位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45pt;margin-top:1.1pt;height:44.1pt;width:34.55pt;z-index:251665408;v-text-anchor:middle;mso-width-relative:page;mso-height-relative:page;" fillcolor="#4F81BD [3204]" filled="t" stroked="t" coordsize="21600,21600" o:gfxdata="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zLnZH2AAAAAgBAAAPAAAAAAAAAAEA&#10;IAAAACIAAABkcnMvZG93bnJldi54bWxQSwECFAAUAAAACACHTuJAen160IECAAAJBQAADgAAAAAA&#10;AAABACAAAAAnAQAAZHJzL2Uyb0RvYy54bWxQSwUGAAAAAAYABgBZAQAAGgYAAAAA&#10;">
                      <v:fill on="t" focussize="0,0"/>
                      <v:stroke weight="2pt" color="#376092 [2404]" joinstyle="round"/>
                      <v:imagedata o:title=""/>
                      <o:lock v:ext="edit" aspectratio="f"/>
                      <v:textbox>
                        <w:txbxContent>
                          <w:p w14:paraId="2F9346E6">
                            <w:pPr>
                              <w:jc w:val="center"/>
                              <w:rPr>
                                <w:rFonts w:hint="eastAsia" w:eastAsia="宋体"/>
                                <w:sz w:val="21"/>
                                <w:szCs w:val="15"/>
                                <w:lang w:val="en-US" w:eastAsia="zh-CN"/>
                              </w:rPr>
                            </w:pPr>
                            <w:r>
                              <w:rPr>
                                <w:rFonts w:hint="eastAsia"/>
                                <w:sz w:val="21"/>
                                <w:szCs w:val="15"/>
                                <w:lang w:val="en-US" w:eastAsia="zh-CN"/>
                              </w:rPr>
                              <w:t>工位</w:t>
                            </w:r>
                          </w:p>
                        </w:txbxContent>
                      </v:textbox>
                    </v:rect>
                  </w:pict>
                </mc:Fallback>
              </mc:AlternateContent>
            </w:r>
            <w:r>
              <w:rPr>
                <w:sz w:val="22"/>
              </w:rPr>
              <mc:AlternateContent>
                <mc:Choice Requires="wps">
                  <w:drawing>
                    <wp:anchor distT="0" distB="0" distL="114300" distR="114300" simplePos="0" relativeHeight="251663360" behindDoc="0" locked="0" layoutInCell="1" allowOverlap="1">
                      <wp:simplePos x="0" y="0"/>
                      <wp:positionH relativeFrom="column">
                        <wp:posOffset>901065</wp:posOffset>
                      </wp:positionH>
                      <wp:positionV relativeFrom="paragraph">
                        <wp:posOffset>13970</wp:posOffset>
                      </wp:positionV>
                      <wp:extent cx="438785" cy="560070"/>
                      <wp:effectExtent l="12700" t="12700" r="24765" b="17780"/>
                      <wp:wrapNone/>
                      <wp:docPr id="5" name="矩形 5"/>
                      <wp:cNvGraphicFramePr/>
                      <a:graphic xmlns:a="http://schemas.openxmlformats.org/drawingml/2006/main">
                        <a:graphicData uri="http://schemas.microsoft.com/office/word/2010/wordprocessingShape">
                          <wps:wsp>
                            <wps:cNvSpPr/>
                            <wps:spPr>
                              <a:xfrm>
                                <a:off x="4519930" y="4154805"/>
                                <a:ext cx="438785" cy="560070"/>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798E8EC4">
                                  <w:pPr>
                                    <w:jc w:val="center"/>
                                    <w:rPr>
                                      <w:rFonts w:hint="eastAsia" w:eastAsia="宋体"/>
                                      <w:sz w:val="21"/>
                                      <w:szCs w:val="15"/>
                                      <w:lang w:val="en-US" w:eastAsia="zh-CN"/>
                                    </w:rPr>
                                  </w:pPr>
                                  <w:r>
                                    <w:rPr>
                                      <w:rFonts w:hint="eastAsia"/>
                                      <w:sz w:val="21"/>
                                      <w:szCs w:val="15"/>
                                      <w:lang w:val="en-US" w:eastAsia="zh-CN"/>
                                    </w:rPr>
                                    <w:t>工位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95pt;margin-top:1.1pt;height:44.1pt;width:34.55pt;z-index:251663360;v-text-anchor:middle;mso-width-relative:page;mso-height-relative:page;" fillcolor="#4F81BD [3204]" filled="t" stroked="t" coordsize="21600,21600" o:gfxdata="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JHe5jXAAAACAEA&#10;AA8AAAAAAAAAAQAgAAAAIgAAAGRycy9kb3ducmV2LnhtbFBLAQIUABQAAAAIAIdO4kCTOPsyjQIA&#10;ABUFAAAOAAAAAAAAAAEAIAAAACYBAABkcnMvZTJvRG9jLnhtbFBLBQYAAAAABgAGAFkBAAAlBgAA&#10;AAA=&#10;">
                      <v:fill on="t" focussize="0,0"/>
                      <v:stroke weight="2pt" color="#376092 [2404]" joinstyle="round"/>
                      <v:imagedata o:title=""/>
                      <o:lock v:ext="edit" aspectratio="f"/>
                      <v:textbox>
                        <w:txbxContent>
                          <w:p w14:paraId="798E8EC4">
                            <w:pPr>
                              <w:jc w:val="center"/>
                              <w:rPr>
                                <w:rFonts w:hint="eastAsia" w:eastAsia="宋体"/>
                                <w:sz w:val="21"/>
                                <w:szCs w:val="15"/>
                                <w:lang w:val="en-US" w:eastAsia="zh-CN"/>
                              </w:rPr>
                            </w:pPr>
                            <w:r>
                              <w:rPr>
                                <w:rFonts w:hint="eastAsia"/>
                                <w:sz w:val="21"/>
                                <w:szCs w:val="15"/>
                                <w:lang w:val="en-US" w:eastAsia="zh-CN"/>
                              </w:rPr>
                              <w:t>工位</w:t>
                            </w:r>
                          </w:p>
                        </w:txbxContent>
                      </v:textbox>
                    </v:rect>
                  </w:pict>
                </mc:Fallback>
              </mc:AlternateContent>
            </w:r>
          </w:p>
        </w:tc>
        <w:tc>
          <w:tcPr>
            <w:tcW w:w="962" w:type="dxa"/>
            <w:tcBorders>
              <w:top w:val="single" w:color="auto" w:sz="4" w:space="0"/>
              <w:left w:val="single" w:color="auto" w:sz="4" w:space="0"/>
              <w:bottom w:val="single" w:color="000000" w:sz="8" w:space="0"/>
              <w:right w:val="single" w:color="auto" w:sz="4" w:space="0"/>
            </w:tcBorders>
            <w:noWrap w:val="0"/>
            <w:vAlign w:val="center"/>
          </w:tcPr>
          <w:p w14:paraId="109E372B">
            <w:pPr>
              <w:keepNext w:val="0"/>
              <w:keepLines w:val="0"/>
              <w:widowControl/>
              <w:suppressLineNumbers w:val="0"/>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140</w:t>
            </w:r>
          </w:p>
        </w:tc>
        <w:tc>
          <w:tcPr>
            <w:tcW w:w="1138" w:type="dxa"/>
            <w:tcBorders>
              <w:top w:val="single" w:color="auto" w:sz="4" w:space="0"/>
              <w:left w:val="single" w:color="auto" w:sz="4" w:space="0"/>
              <w:bottom w:val="single" w:color="000000" w:sz="8" w:space="0"/>
              <w:right w:val="single" w:color="000000" w:sz="8" w:space="0"/>
            </w:tcBorders>
            <w:noWrap w:val="0"/>
            <w:vAlign w:val="center"/>
          </w:tcPr>
          <w:p w14:paraId="24886E7D">
            <w:pPr>
              <w:keepNext w:val="0"/>
              <w:keepLines w:val="0"/>
              <w:widowControl/>
              <w:suppressLineNumbers w:val="0"/>
              <w:jc w:val="center"/>
              <w:textAlignment w:val="center"/>
              <w:rPr>
                <w:rFonts w:hint="default" w:ascii="宋体" w:hAnsi="宋体" w:eastAsia="宋体" w:cs="宋体"/>
                <w:color w:val="000000"/>
                <w:sz w:val="21"/>
                <w:szCs w:val="21"/>
                <w:lang w:val="en-US"/>
              </w:rPr>
            </w:pPr>
            <w:r>
              <w:rPr>
                <w:rFonts w:hint="eastAsia" w:ascii="宋体" w:hAnsi="宋体" w:cs="宋体"/>
                <w:i w:val="0"/>
                <w:iCs w:val="0"/>
                <w:color w:val="000000"/>
                <w:kern w:val="0"/>
                <w:sz w:val="21"/>
                <w:szCs w:val="21"/>
                <w:u w:val="none"/>
                <w:lang w:val="en-US" w:eastAsia="zh-CN" w:bidi="ar"/>
              </w:rPr>
              <w:t>㎡</w:t>
            </w:r>
          </w:p>
        </w:tc>
      </w:tr>
      <w:tr w14:paraId="04C76176">
        <w:tblPrEx>
          <w:tblCellMar>
            <w:top w:w="0" w:type="dxa"/>
            <w:left w:w="108" w:type="dxa"/>
            <w:bottom w:w="0" w:type="dxa"/>
            <w:right w:w="108" w:type="dxa"/>
          </w:tblCellMar>
        </w:tblPrEx>
        <w:trPr>
          <w:trHeight w:val="567" w:hRule="atLeast"/>
          <w:jc w:val="center"/>
        </w:trPr>
        <w:tc>
          <w:tcPr>
            <w:tcW w:w="1010" w:type="dxa"/>
            <w:tcBorders>
              <w:top w:val="single" w:color="auto" w:sz="4" w:space="0"/>
              <w:left w:val="single" w:color="000000" w:sz="8" w:space="0"/>
              <w:bottom w:val="single" w:color="000000" w:sz="8" w:space="0"/>
              <w:right w:val="single" w:color="000000" w:sz="8" w:space="0"/>
            </w:tcBorders>
            <w:noWrap w:val="0"/>
            <w:vAlign w:val="top"/>
          </w:tcPr>
          <w:p w14:paraId="329E4038">
            <w:pPr>
              <w:widowControl/>
              <w:jc w:val="center"/>
              <w:rPr>
                <w:rFonts w:hint="eastAsia" w:ascii="宋体" w:hAnsi="宋体" w:eastAsia="宋体" w:cs="宋体"/>
                <w:kern w:val="0"/>
                <w:sz w:val="21"/>
                <w:szCs w:val="21"/>
                <w:highlight w:val="yellow"/>
                <w:lang w:eastAsia="zh-CN"/>
              </w:rPr>
            </w:pPr>
            <w:r>
              <w:rPr>
                <w:rFonts w:hint="eastAsia" w:ascii="宋体" w:hAnsi="宋体" w:eastAsia="宋体" w:cs="宋体"/>
                <w:kern w:val="0"/>
                <w:sz w:val="21"/>
                <w:szCs w:val="21"/>
                <w:highlight w:val="none"/>
                <w:lang w:val="en-US" w:eastAsia="zh-CN"/>
              </w:rPr>
              <w:t>6</w:t>
            </w:r>
          </w:p>
        </w:tc>
        <w:tc>
          <w:tcPr>
            <w:tcW w:w="3152" w:type="dxa"/>
            <w:tcBorders>
              <w:top w:val="single" w:color="auto" w:sz="4" w:space="0"/>
              <w:left w:val="nil"/>
              <w:bottom w:val="single" w:color="000000" w:sz="8" w:space="0"/>
              <w:right w:val="single" w:color="000000" w:sz="8" w:space="0"/>
            </w:tcBorders>
            <w:noWrap w:val="0"/>
            <w:vAlign w:val="top"/>
          </w:tcPr>
          <w:p w14:paraId="1013126A">
            <w:pPr>
              <w:widowControl/>
              <w:jc w:val="center"/>
              <w:rPr>
                <w:rFonts w:hint="default" w:ascii="宋体" w:hAnsi="宋体" w:eastAsia="宋体" w:cs="宋体"/>
                <w:kern w:val="0"/>
                <w:sz w:val="21"/>
                <w:szCs w:val="21"/>
                <w:lang w:val="en-US" w:eastAsia="zh-CN"/>
              </w:rPr>
            </w:pPr>
            <w:r>
              <w:rPr>
                <w:rFonts w:hint="eastAsia" w:ascii="宋体" w:hAnsi="宋体" w:eastAsia="宋体" w:cs="宋体"/>
                <w:i w:val="0"/>
                <w:iCs w:val="0"/>
                <w:color w:val="000000"/>
                <w:sz w:val="22"/>
                <w:szCs w:val="22"/>
                <w:u w:val="none"/>
                <w:lang w:val="en-US" w:eastAsia="zh-CN"/>
              </w:rPr>
              <w:t>实训场大门</w:t>
            </w:r>
          </w:p>
        </w:tc>
        <w:tc>
          <w:tcPr>
            <w:tcW w:w="6192" w:type="dxa"/>
            <w:tcBorders>
              <w:top w:val="single" w:color="auto" w:sz="4" w:space="0"/>
              <w:left w:val="nil"/>
              <w:bottom w:val="single" w:color="000000" w:sz="8" w:space="0"/>
              <w:right w:val="single" w:color="auto" w:sz="4" w:space="0"/>
            </w:tcBorders>
            <w:noWrap w:val="0"/>
            <w:vAlign w:val="top"/>
          </w:tcPr>
          <w:p w14:paraId="61F004C7">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海螺型材</w:t>
            </w:r>
            <w:r>
              <w:rPr>
                <w:rFonts w:hint="eastAsia" w:ascii="宋体" w:hAnsi="宋体" w:eastAsia="宋体" w:cs="宋体"/>
                <w:kern w:val="0"/>
                <w:sz w:val="21"/>
                <w:szCs w:val="21"/>
                <w:lang w:val="en-US" w:eastAsia="zh-CN"/>
              </w:rPr>
              <w:t>简易双开门</w:t>
            </w:r>
            <w:r>
              <w:rPr>
                <w:rFonts w:hint="eastAsia" w:ascii="宋体" w:hAnsi="宋体" w:cs="宋体"/>
                <w:kern w:val="0"/>
                <w:sz w:val="21"/>
                <w:szCs w:val="21"/>
                <w:lang w:val="en-US" w:eastAsia="zh-CN"/>
              </w:rPr>
              <w:t>，门框尺寸：宽1.5mX高2.07m</w:t>
            </w:r>
          </w:p>
        </w:tc>
        <w:tc>
          <w:tcPr>
            <w:tcW w:w="962" w:type="dxa"/>
            <w:tcBorders>
              <w:top w:val="single" w:color="auto" w:sz="4" w:space="0"/>
              <w:left w:val="single" w:color="auto" w:sz="4" w:space="0"/>
              <w:bottom w:val="single" w:color="000000" w:sz="8" w:space="0"/>
              <w:right w:val="single" w:color="auto" w:sz="4" w:space="0"/>
            </w:tcBorders>
            <w:noWrap w:val="0"/>
            <w:vAlign w:val="center"/>
          </w:tcPr>
          <w:p w14:paraId="590BB573">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1</w:t>
            </w:r>
          </w:p>
        </w:tc>
        <w:tc>
          <w:tcPr>
            <w:tcW w:w="1138" w:type="dxa"/>
            <w:tcBorders>
              <w:top w:val="single" w:color="auto" w:sz="4" w:space="0"/>
              <w:left w:val="single" w:color="auto" w:sz="4" w:space="0"/>
              <w:bottom w:val="single" w:color="000000" w:sz="8" w:space="0"/>
              <w:right w:val="single" w:color="000000" w:sz="8" w:space="0"/>
            </w:tcBorders>
            <w:noWrap w:val="0"/>
            <w:vAlign w:val="center"/>
          </w:tcPr>
          <w:p w14:paraId="19048056">
            <w:pPr>
              <w:keepNext w:val="0"/>
              <w:keepLines w:val="0"/>
              <w:widowControl/>
              <w:suppressLineNumbers w:val="0"/>
              <w:jc w:val="center"/>
              <w:textAlignment w:val="center"/>
              <w:rPr>
                <w:rFonts w:hint="default" w:ascii="宋体" w:hAnsi="宋体" w:eastAsia="宋体" w:cs="宋体"/>
                <w:color w:val="000000"/>
                <w:sz w:val="21"/>
                <w:szCs w:val="21"/>
                <w:lang w:val="en-US"/>
              </w:rPr>
            </w:pPr>
            <w:r>
              <w:rPr>
                <w:rFonts w:hint="eastAsia" w:ascii="宋体" w:hAnsi="宋体" w:cs="宋体"/>
                <w:i w:val="0"/>
                <w:iCs w:val="0"/>
                <w:color w:val="000000"/>
                <w:kern w:val="0"/>
                <w:sz w:val="21"/>
                <w:szCs w:val="21"/>
                <w:u w:val="none"/>
                <w:lang w:val="en-US" w:eastAsia="zh-CN" w:bidi="ar"/>
              </w:rPr>
              <w:t>扇</w:t>
            </w:r>
          </w:p>
        </w:tc>
      </w:tr>
      <w:tr w14:paraId="7497BF46">
        <w:tblPrEx>
          <w:tblCellMar>
            <w:top w:w="0" w:type="dxa"/>
            <w:left w:w="108" w:type="dxa"/>
            <w:bottom w:w="0" w:type="dxa"/>
            <w:right w:w="108" w:type="dxa"/>
          </w:tblCellMar>
        </w:tblPrEx>
        <w:trPr>
          <w:trHeight w:val="567" w:hRule="atLeast"/>
          <w:jc w:val="center"/>
        </w:trPr>
        <w:tc>
          <w:tcPr>
            <w:tcW w:w="1010" w:type="dxa"/>
            <w:tcBorders>
              <w:top w:val="single" w:color="auto" w:sz="4" w:space="0"/>
              <w:left w:val="single" w:color="000000" w:sz="8" w:space="0"/>
              <w:bottom w:val="single" w:color="000000" w:sz="8" w:space="0"/>
              <w:right w:val="single" w:color="000000" w:sz="8" w:space="0"/>
            </w:tcBorders>
            <w:noWrap w:val="0"/>
            <w:vAlign w:val="top"/>
          </w:tcPr>
          <w:p w14:paraId="4F6544CC">
            <w:pPr>
              <w:widowControl/>
              <w:jc w:val="center"/>
              <w:rPr>
                <w:rFonts w:hint="eastAsia" w:ascii="宋体" w:hAnsi="宋体" w:eastAsia="宋体" w:cs="宋体"/>
                <w:kern w:val="0"/>
                <w:sz w:val="21"/>
                <w:szCs w:val="21"/>
                <w:highlight w:val="yellow"/>
                <w:lang w:eastAsia="zh-CN"/>
              </w:rPr>
            </w:pPr>
            <w:r>
              <w:rPr>
                <w:rFonts w:hint="eastAsia" w:ascii="宋体" w:hAnsi="宋体" w:eastAsia="宋体" w:cs="宋体"/>
                <w:kern w:val="0"/>
                <w:sz w:val="21"/>
                <w:szCs w:val="21"/>
                <w:highlight w:val="none"/>
                <w:lang w:val="en-US" w:eastAsia="zh-CN"/>
              </w:rPr>
              <w:t>7</w:t>
            </w:r>
          </w:p>
        </w:tc>
        <w:tc>
          <w:tcPr>
            <w:tcW w:w="3152" w:type="dxa"/>
            <w:tcBorders>
              <w:top w:val="single" w:color="auto" w:sz="4" w:space="0"/>
              <w:left w:val="nil"/>
              <w:bottom w:val="single" w:color="000000" w:sz="8" w:space="0"/>
              <w:right w:val="single" w:color="000000" w:sz="8" w:space="0"/>
            </w:tcBorders>
            <w:noWrap w:val="0"/>
            <w:vAlign w:val="top"/>
          </w:tcPr>
          <w:p w14:paraId="7A786454">
            <w:pPr>
              <w:widowControl/>
              <w:jc w:val="center"/>
              <w:rPr>
                <w:rFonts w:hint="eastAsia" w:ascii="宋体" w:hAnsi="宋体" w:eastAsia="宋体" w:cs="宋体"/>
                <w:kern w:val="0"/>
                <w:sz w:val="21"/>
                <w:szCs w:val="21"/>
              </w:rPr>
            </w:pPr>
            <w:r>
              <w:rPr>
                <w:rFonts w:hint="eastAsia" w:ascii="宋体" w:hAnsi="宋体" w:eastAsia="宋体" w:cs="宋体"/>
                <w:i w:val="0"/>
                <w:iCs w:val="0"/>
                <w:color w:val="000000"/>
                <w:kern w:val="0"/>
                <w:sz w:val="22"/>
                <w:szCs w:val="22"/>
                <w:u w:val="none"/>
                <w:lang w:val="en-US" w:eastAsia="zh-CN" w:bidi="ar"/>
              </w:rPr>
              <w:t>园林工程实训场四周围挡铺设</w:t>
            </w:r>
          </w:p>
        </w:tc>
        <w:tc>
          <w:tcPr>
            <w:tcW w:w="6192" w:type="dxa"/>
            <w:tcBorders>
              <w:top w:val="single" w:color="auto" w:sz="4" w:space="0"/>
              <w:left w:val="nil"/>
              <w:bottom w:val="single" w:color="000000" w:sz="8" w:space="0"/>
              <w:right w:val="single" w:color="auto" w:sz="4" w:space="0"/>
            </w:tcBorders>
            <w:noWrap w:val="0"/>
            <w:vAlign w:val="top"/>
          </w:tcPr>
          <w:p w14:paraId="407C654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Calibri"/>
                <w:kern w:val="0"/>
                <w:sz w:val="18"/>
                <w:szCs w:val="20"/>
              </w:rPr>
            </w:pPr>
            <w:r>
              <w:rPr>
                <w:rFonts w:hint="eastAsia" w:ascii="宋体" w:hAnsi="宋体" w:eastAsia="宋体" w:cs="宋体"/>
                <w:i w:val="0"/>
                <w:iCs w:val="0"/>
                <w:color w:val="000000"/>
                <w:kern w:val="0"/>
                <w:sz w:val="22"/>
                <w:szCs w:val="22"/>
                <w:u w:val="none"/>
                <w:lang w:val="en-US" w:eastAsia="zh-CN" w:bidi="ar"/>
              </w:rPr>
              <w:t>采用1.2毫米高透明耐力板铺设、固定、封胶</w:t>
            </w:r>
          </w:p>
        </w:tc>
        <w:tc>
          <w:tcPr>
            <w:tcW w:w="962" w:type="dxa"/>
            <w:tcBorders>
              <w:top w:val="single" w:color="auto" w:sz="4" w:space="0"/>
              <w:left w:val="single" w:color="auto" w:sz="4" w:space="0"/>
              <w:bottom w:val="single" w:color="000000" w:sz="8" w:space="0"/>
              <w:right w:val="single" w:color="auto" w:sz="4" w:space="0"/>
            </w:tcBorders>
            <w:noWrap w:val="0"/>
            <w:vAlign w:val="center"/>
          </w:tcPr>
          <w:p w14:paraId="0CD9BD3B">
            <w:pPr>
              <w:keepNext w:val="0"/>
              <w:keepLines w:val="0"/>
              <w:widowControl/>
              <w:suppressLineNumbers w:val="0"/>
              <w:jc w:val="center"/>
              <w:textAlignment w:val="center"/>
              <w:rPr>
                <w:rFonts w:hint="default" w:ascii="宋体" w:hAnsi="宋体" w:eastAsia="宋体" w:cs="宋体"/>
                <w:color w:val="000000"/>
                <w:sz w:val="21"/>
                <w:szCs w:val="21"/>
                <w:highlight w:val="red"/>
                <w:lang w:val="en-US"/>
              </w:rPr>
            </w:pPr>
            <w:r>
              <w:rPr>
                <w:rFonts w:hint="eastAsia" w:ascii="宋体" w:hAnsi="宋体" w:eastAsia="宋体" w:cs="宋体"/>
                <w:i w:val="0"/>
                <w:iCs w:val="0"/>
                <w:color w:val="000000"/>
                <w:kern w:val="0"/>
                <w:sz w:val="21"/>
                <w:szCs w:val="21"/>
                <w:u w:val="none"/>
                <w:lang w:val="en-US" w:eastAsia="zh-CN" w:bidi="ar"/>
              </w:rPr>
              <w:t>45</w:t>
            </w:r>
          </w:p>
        </w:tc>
        <w:tc>
          <w:tcPr>
            <w:tcW w:w="1138" w:type="dxa"/>
            <w:tcBorders>
              <w:top w:val="single" w:color="auto" w:sz="4" w:space="0"/>
              <w:left w:val="single" w:color="auto" w:sz="4" w:space="0"/>
              <w:bottom w:val="single" w:color="000000" w:sz="8" w:space="0"/>
              <w:right w:val="single" w:color="000000" w:sz="8" w:space="0"/>
            </w:tcBorders>
            <w:noWrap w:val="0"/>
            <w:vAlign w:val="center"/>
          </w:tcPr>
          <w:p w14:paraId="71E5EA78">
            <w:pPr>
              <w:keepNext w:val="0"/>
              <w:keepLines w:val="0"/>
              <w:widowControl/>
              <w:suppressLineNumbers w:val="0"/>
              <w:jc w:val="center"/>
              <w:textAlignment w:val="center"/>
              <w:rPr>
                <w:rFonts w:hint="default" w:ascii="宋体" w:hAnsi="宋体" w:eastAsia="宋体" w:cs="宋体"/>
                <w:color w:val="000000"/>
                <w:sz w:val="21"/>
                <w:szCs w:val="21"/>
                <w:lang w:val="en-US"/>
              </w:rPr>
            </w:pPr>
            <w:r>
              <w:rPr>
                <w:rFonts w:hint="eastAsia" w:ascii="宋体" w:hAnsi="宋体" w:cs="宋体"/>
                <w:i w:val="0"/>
                <w:iCs w:val="0"/>
                <w:color w:val="000000"/>
                <w:kern w:val="0"/>
                <w:sz w:val="21"/>
                <w:szCs w:val="21"/>
                <w:u w:val="none"/>
                <w:lang w:val="en-US" w:eastAsia="zh-CN" w:bidi="ar"/>
              </w:rPr>
              <w:t>㎡</w:t>
            </w:r>
          </w:p>
        </w:tc>
      </w:tr>
      <w:tr w14:paraId="32A8DCDF">
        <w:tblPrEx>
          <w:tblCellMar>
            <w:top w:w="0" w:type="dxa"/>
            <w:left w:w="108" w:type="dxa"/>
            <w:bottom w:w="0" w:type="dxa"/>
            <w:right w:w="108" w:type="dxa"/>
          </w:tblCellMar>
        </w:tblPrEx>
        <w:trPr>
          <w:trHeight w:val="567" w:hRule="atLeast"/>
          <w:jc w:val="center"/>
        </w:trPr>
        <w:tc>
          <w:tcPr>
            <w:tcW w:w="1010" w:type="dxa"/>
            <w:tcBorders>
              <w:top w:val="single" w:color="auto" w:sz="4" w:space="0"/>
              <w:left w:val="single" w:color="000000" w:sz="8" w:space="0"/>
              <w:bottom w:val="single" w:color="000000" w:sz="8" w:space="0"/>
              <w:right w:val="single" w:color="000000" w:sz="8" w:space="0"/>
            </w:tcBorders>
            <w:noWrap w:val="0"/>
            <w:vAlign w:val="top"/>
          </w:tcPr>
          <w:p w14:paraId="5C0DE23F">
            <w:pPr>
              <w:widowControl/>
              <w:jc w:val="center"/>
              <w:rPr>
                <w:rFonts w:hint="eastAsia" w:ascii="宋体" w:hAnsi="宋体" w:eastAsia="宋体" w:cs="宋体"/>
                <w:kern w:val="0"/>
                <w:sz w:val="21"/>
                <w:szCs w:val="21"/>
                <w:highlight w:val="yellow"/>
                <w:lang w:eastAsia="zh-CN"/>
              </w:rPr>
            </w:pPr>
            <w:r>
              <w:rPr>
                <w:rFonts w:hint="eastAsia" w:ascii="宋体" w:hAnsi="宋体" w:eastAsia="宋体" w:cs="宋体"/>
                <w:kern w:val="0"/>
                <w:sz w:val="21"/>
                <w:szCs w:val="21"/>
                <w:highlight w:val="none"/>
                <w:lang w:val="en-US" w:eastAsia="zh-CN"/>
              </w:rPr>
              <w:t>8</w:t>
            </w:r>
          </w:p>
        </w:tc>
        <w:tc>
          <w:tcPr>
            <w:tcW w:w="3152" w:type="dxa"/>
            <w:tcBorders>
              <w:top w:val="single" w:color="auto" w:sz="4" w:space="0"/>
              <w:left w:val="nil"/>
              <w:bottom w:val="single" w:color="000000" w:sz="8" w:space="0"/>
              <w:right w:val="single" w:color="000000" w:sz="8" w:space="0"/>
            </w:tcBorders>
            <w:noWrap w:val="0"/>
            <w:vAlign w:val="top"/>
          </w:tcPr>
          <w:p w14:paraId="5EC1C41F">
            <w:pPr>
              <w:widowControl/>
              <w:jc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纱窗采购安装</w:t>
            </w:r>
          </w:p>
        </w:tc>
        <w:tc>
          <w:tcPr>
            <w:tcW w:w="6192" w:type="dxa"/>
            <w:tcBorders>
              <w:top w:val="single" w:color="auto" w:sz="4" w:space="0"/>
              <w:left w:val="nil"/>
              <w:bottom w:val="single" w:color="000000" w:sz="8" w:space="0"/>
              <w:right w:val="single" w:color="auto" w:sz="4" w:space="0"/>
            </w:tcBorders>
            <w:noWrap w:val="0"/>
            <w:vAlign w:val="top"/>
          </w:tcPr>
          <w:p w14:paraId="21FC539F">
            <w:pPr>
              <w:widowControl/>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卷筒式伸缩纱窗宽2m*长1.2m</w:t>
            </w:r>
          </w:p>
          <w:p w14:paraId="17AE4E45">
            <w:pPr>
              <w:widowControl/>
              <w:jc w:val="center"/>
              <w:rPr>
                <w:rFonts w:hint="eastAsia" w:ascii="宋体" w:hAnsi="宋体" w:eastAsia="宋体" w:cs="宋体"/>
                <w:color w:val="000000"/>
                <w:kern w:val="0"/>
                <w:sz w:val="21"/>
                <w:szCs w:val="21"/>
              </w:rPr>
            </w:pPr>
          </w:p>
        </w:tc>
        <w:tc>
          <w:tcPr>
            <w:tcW w:w="962" w:type="dxa"/>
            <w:tcBorders>
              <w:top w:val="single" w:color="auto" w:sz="4" w:space="0"/>
              <w:left w:val="single" w:color="auto" w:sz="4" w:space="0"/>
              <w:bottom w:val="single" w:color="000000" w:sz="8" w:space="0"/>
              <w:right w:val="single" w:color="auto" w:sz="4" w:space="0"/>
            </w:tcBorders>
            <w:noWrap w:val="0"/>
            <w:vAlign w:val="center"/>
          </w:tcPr>
          <w:p w14:paraId="3D2C4F38">
            <w:pPr>
              <w:keepNext w:val="0"/>
              <w:keepLines w:val="0"/>
              <w:widowControl/>
              <w:suppressLineNumbers w:val="0"/>
              <w:jc w:val="center"/>
              <w:textAlignment w:val="center"/>
              <w:rPr>
                <w:rFonts w:hint="default" w:ascii="宋体" w:hAnsi="宋体" w:eastAsia="宋体" w:cs="宋体"/>
                <w:color w:val="000000"/>
                <w:sz w:val="21"/>
                <w:szCs w:val="21"/>
                <w:highlight w:val="red"/>
                <w:lang w:val="en-US"/>
              </w:rPr>
            </w:pPr>
            <w:r>
              <w:rPr>
                <w:rFonts w:hint="eastAsia" w:ascii="宋体" w:hAnsi="宋体" w:eastAsia="宋体" w:cs="宋体"/>
                <w:color w:val="000000"/>
                <w:sz w:val="21"/>
                <w:szCs w:val="21"/>
                <w:lang w:val="en-US" w:eastAsia="zh-CN"/>
              </w:rPr>
              <w:t>10</w:t>
            </w:r>
          </w:p>
        </w:tc>
        <w:tc>
          <w:tcPr>
            <w:tcW w:w="1138" w:type="dxa"/>
            <w:tcBorders>
              <w:top w:val="single" w:color="auto" w:sz="4" w:space="0"/>
              <w:left w:val="single" w:color="auto" w:sz="4" w:space="0"/>
              <w:bottom w:val="single" w:color="000000" w:sz="8" w:space="0"/>
              <w:right w:val="single" w:color="auto" w:sz="4" w:space="0"/>
            </w:tcBorders>
            <w:noWrap w:val="0"/>
            <w:vAlign w:val="center"/>
          </w:tcPr>
          <w:p w14:paraId="07DD5726">
            <w:pPr>
              <w:keepNext w:val="0"/>
              <w:keepLines w:val="0"/>
              <w:widowControl/>
              <w:suppressLineNumbers w:val="0"/>
              <w:jc w:val="center"/>
              <w:textAlignment w:val="center"/>
              <w:rPr>
                <w:rFonts w:hint="default" w:ascii="宋体" w:hAnsi="宋体" w:eastAsia="宋体" w:cs="宋体"/>
                <w:color w:val="000000"/>
                <w:sz w:val="21"/>
                <w:szCs w:val="21"/>
                <w:lang w:val="en-US"/>
              </w:rPr>
            </w:pPr>
            <w:r>
              <w:rPr>
                <w:rFonts w:hint="eastAsia" w:ascii="宋体" w:hAnsi="宋体" w:cs="宋体"/>
                <w:i w:val="0"/>
                <w:iCs w:val="0"/>
                <w:color w:val="000000"/>
                <w:kern w:val="0"/>
                <w:sz w:val="21"/>
                <w:szCs w:val="21"/>
                <w:u w:val="none"/>
                <w:lang w:val="en-US" w:eastAsia="zh-CN" w:bidi="ar"/>
              </w:rPr>
              <w:t>个</w:t>
            </w:r>
          </w:p>
        </w:tc>
      </w:tr>
    </w:tbl>
    <w:p w14:paraId="0F8E2F0B">
      <w:pPr>
        <w:pStyle w:val="3"/>
        <w:spacing w:before="0" w:after="0" w:line="360" w:lineRule="auto"/>
        <w:jc w:val="both"/>
        <w:rPr>
          <w:rFonts w:ascii="方正小标宋_GBK" w:hAnsi="宋体" w:eastAsia="方正小标宋_GBK"/>
          <w:b w:val="0"/>
          <w:sz w:val="36"/>
          <w:szCs w:val="30"/>
        </w:rPr>
        <w:sectPr>
          <w:pgSz w:w="16840" w:h="11907" w:orient="landscape"/>
          <w:pgMar w:top="1304" w:right="1134" w:bottom="1191" w:left="1134" w:header="964" w:footer="992" w:gutter="0"/>
          <w:pgNumType w:fmt="numberInDash"/>
          <w:cols w:space="720" w:num="1"/>
          <w:docGrid w:linePitch="312" w:charSpace="0"/>
        </w:sectPr>
      </w:pPr>
      <w:r>
        <w:rPr>
          <w:rFonts w:ascii="方正小标宋_GBK" w:hAnsi="宋体" w:eastAsia="方正小标宋_GBK"/>
          <w:b w:val="0"/>
          <w:sz w:val="36"/>
          <w:szCs w:val="30"/>
        </w:rPr>
        <w:br w:type="page"/>
      </w:r>
      <w:bookmarkStart w:id="53" w:name="_Toc523"/>
      <w:bookmarkStart w:id="54" w:name="_Toc15492"/>
      <w:bookmarkStart w:id="55" w:name="_Toc65660341"/>
      <w:bookmarkStart w:id="56" w:name="_Toc13356"/>
      <w:bookmarkStart w:id="57" w:name="_Toc17868"/>
    </w:p>
    <w:p w14:paraId="212B45D4">
      <w:pPr>
        <w:pStyle w:val="3"/>
        <w:adjustRightInd w:val="0"/>
        <w:snapToGrid w:val="0"/>
        <w:spacing w:before="0" w:after="0" w:line="400" w:lineRule="exact"/>
        <w:ind w:firstLine="482" w:firstLineChars="200"/>
        <w:rPr>
          <w:rFonts w:hint="default" w:ascii="方正仿宋_GBK" w:hAnsi="宋体" w:eastAsia="方正仿宋_GBK" w:cs="Times New Roman"/>
          <w:b/>
          <w:color w:val="auto"/>
          <w:sz w:val="24"/>
          <w:lang w:val="en-US" w:eastAsia="zh-CN"/>
        </w:rPr>
      </w:pPr>
      <w:r>
        <w:rPr>
          <w:rFonts w:hint="eastAsia" w:ascii="方正仿宋_GBK" w:hAnsi="宋体" w:eastAsia="方正仿宋_GBK" w:cs="Times New Roman"/>
          <w:b/>
          <w:color w:val="auto"/>
          <w:sz w:val="24"/>
          <w:lang w:val="en-US" w:eastAsia="zh-CN"/>
        </w:rPr>
        <w:t>附图：</w:t>
      </w:r>
    </w:p>
    <w:p w14:paraId="7AB7BAAD">
      <w:pPr>
        <w:pStyle w:val="3"/>
        <w:spacing w:before="0" w:after="0" w:line="360" w:lineRule="auto"/>
        <w:jc w:val="both"/>
        <w:rPr>
          <w:rFonts w:ascii="宋体" w:hAnsi="宋体" w:eastAsia="宋体" w:cs="宋体"/>
          <w:sz w:val="24"/>
          <w:szCs w:val="24"/>
        </w:rPr>
      </w:pPr>
      <w:r>
        <w:rPr>
          <w:rFonts w:ascii="宋体" w:hAnsi="宋体" w:eastAsia="宋体" w:cs="宋体"/>
          <w:sz w:val="24"/>
          <w:szCs w:val="24"/>
        </w:rPr>
        <w:drawing>
          <wp:inline distT="0" distB="0" distL="114300" distR="114300">
            <wp:extent cx="2927350" cy="2195830"/>
            <wp:effectExtent l="0" t="0" r="6350" b="1397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5"/>
                    <a:stretch>
                      <a:fillRect/>
                    </a:stretch>
                  </pic:blipFill>
                  <pic:spPr>
                    <a:xfrm>
                      <a:off x="0" y="0"/>
                      <a:ext cx="2927350" cy="219583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941320" cy="2207260"/>
            <wp:effectExtent l="0" t="0" r="11430" b="254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6"/>
                    <a:stretch>
                      <a:fillRect/>
                    </a:stretch>
                  </pic:blipFill>
                  <pic:spPr>
                    <a:xfrm>
                      <a:off x="0" y="0"/>
                      <a:ext cx="2941320" cy="2207260"/>
                    </a:xfrm>
                    <a:prstGeom prst="rect">
                      <a:avLst/>
                    </a:prstGeom>
                    <a:noFill/>
                    <a:ln w="9525">
                      <a:noFill/>
                    </a:ln>
                  </pic:spPr>
                </pic:pic>
              </a:graphicData>
            </a:graphic>
          </wp:inline>
        </w:drawing>
      </w:r>
    </w:p>
    <w:p w14:paraId="41A0E95C">
      <w:pPr>
        <w:pStyle w:val="3"/>
        <w:spacing w:before="0" w:after="0" w:line="360" w:lineRule="auto"/>
        <w:jc w:val="both"/>
        <w:rPr>
          <w:rFonts w:hint="eastAsia"/>
        </w:rPr>
        <w:sectPr>
          <w:pgSz w:w="11907" w:h="16840"/>
          <w:pgMar w:top="1134" w:right="1191" w:bottom="1134" w:left="1304" w:header="964" w:footer="992" w:gutter="0"/>
          <w:pgNumType w:fmt="numberInDash"/>
          <w:cols w:space="720" w:num="1"/>
          <w:docGrid w:linePitch="312" w:charSpace="0"/>
        </w:sectPr>
      </w:pPr>
      <w:r>
        <w:rPr>
          <w:rFonts w:ascii="宋体" w:hAnsi="宋体" w:eastAsia="宋体" w:cs="宋体"/>
          <w:sz w:val="24"/>
          <w:szCs w:val="24"/>
        </w:rPr>
        <w:drawing>
          <wp:inline distT="0" distB="0" distL="114300" distR="114300">
            <wp:extent cx="2926715" cy="2195830"/>
            <wp:effectExtent l="0" t="0" r="6985" b="1397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7"/>
                    <a:stretch>
                      <a:fillRect/>
                    </a:stretch>
                  </pic:blipFill>
                  <pic:spPr>
                    <a:xfrm>
                      <a:off x="0" y="0"/>
                      <a:ext cx="2926715" cy="219583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930525" cy="2198370"/>
            <wp:effectExtent l="0" t="0" r="3175" b="11430"/>
            <wp:docPr id="1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56"/>
                    <pic:cNvPicPr>
                      <a:picLocks noChangeAspect="1"/>
                    </pic:cNvPicPr>
                  </pic:nvPicPr>
                  <pic:blipFill>
                    <a:blip r:embed="rId18"/>
                    <a:stretch>
                      <a:fillRect/>
                    </a:stretch>
                  </pic:blipFill>
                  <pic:spPr>
                    <a:xfrm>
                      <a:off x="0" y="0"/>
                      <a:ext cx="2930525" cy="219837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941320" cy="2207895"/>
            <wp:effectExtent l="0" t="0" r="11430" b="1905"/>
            <wp:docPr id="1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256"/>
                    <pic:cNvPicPr>
                      <a:picLocks noChangeAspect="1"/>
                    </pic:cNvPicPr>
                  </pic:nvPicPr>
                  <pic:blipFill>
                    <a:blip r:embed="rId19"/>
                    <a:stretch>
                      <a:fillRect/>
                    </a:stretch>
                  </pic:blipFill>
                  <pic:spPr>
                    <a:xfrm>
                      <a:off x="0" y="0"/>
                      <a:ext cx="2941320" cy="220789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922905" cy="2194560"/>
            <wp:effectExtent l="0" t="0" r="10795" b="15240"/>
            <wp:docPr id="1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56"/>
                    <pic:cNvPicPr>
                      <a:picLocks noChangeAspect="1"/>
                    </pic:cNvPicPr>
                  </pic:nvPicPr>
                  <pic:blipFill>
                    <a:blip r:embed="rId20"/>
                    <a:stretch>
                      <a:fillRect/>
                    </a:stretch>
                  </pic:blipFill>
                  <pic:spPr>
                    <a:xfrm>
                      <a:off x="0" y="0"/>
                      <a:ext cx="2922905" cy="2194560"/>
                    </a:xfrm>
                    <a:prstGeom prst="rect">
                      <a:avLst/>
                    </a:prstGeom>
                    <a:noFill/>
                    <a:ln w="9525">
                      <a:noFill/>
                    </a:ln>
                  </pic:spPr>
                </pic:pic>
              </a:graphicData>
            </a:graphic>
          </wp:inline>
        </w:drawing>
      </w:r>
    </w:p>
    <w:p w14:paraId="72F730BA">
      <w:pPr>
        <w:pStyle w:val="3"/>
        <w:spacing w:before="0" w:after="0" w:line="360" w:lineRule="auto"/>
        <w:jc w:val="center"/>
        <w:rPr>
          <w:rFonts w:hint="eastAsia" w:ascii="方正小标宋_GBK" w:eastAsia="方正小标宋_GBK"/>
          <w:b w:val="0"/>
          <w:sz w:val="36"/>
          <w:szCs w:val="30"/>
        </w:rPr>
      </w:pPr>
      <w:r>
        <w:rPr>
          <w:rFonts w:hint="eastAsia" w:ascii="方正小标宋_GBK" w:eastAsia="方正小标宋_GBK"/>
          <w:b w:val="0"/>
          <w:sz w:val="36"/>
          <w:szCs w:val="30"/>
        </w:rPr>
        <w:t xml:space="preserve">第三篇  </w:t>
      </w:r>
      <w:bookmarkEnd w:id="51"/>
      <w:r>
        <w:rPr>
          <w:rFonts w:hint="eastAsia" w:ascii="方正小标宋_GBK" w:eastAsia="方正小标宋_GBK"/>
          <w:b w:val="0"/>
          <w:sz w:val="36"/>
          <w:szCs w:val="30"/>
        </w:rPr>
        <w:t>项目</w:t>
      </w:r>
      <w:bookmarkEnd w:id="53"/>
      <w:bookmarkEnd w:id="54"/>
      <w:bookmarkEnd w:id="55"/>
      <w:bookmarkEnd w:id="56"/>
      <w:r>
        <w:rPr>
          <w:rFonts w:hint="eastAsia" w:ascii="方正小标宋_GBK" w:eastAsia="方正小标宋_GBK"/>
          <w:b w:val="0"/>
          <w:sz w:val="36"/>
          <w:szCs w:val="30"/>
          <w:lang w:val="en-US" w:eastAsia="zh-CN"/>
        </w:rPr>
        <w:t>商务</w:t>
      </w:r>
      <w:r>
        <w:rPr>
          <w:rFonts w:hint="eastAsia" w:ascii="方正小标宋_GBK" w:eastAsia="方正小标宋_GBK"/>
          <w:b w:val="0"/>
          <w:sz w:val="36"/>
          <w:szCs w:val="30"/>
        </w:rPr>
        <w:t>需求</w:t>
      </w:r>
      <w:bookmarkEnd w:id="57"/>
    </w:p>
    <w:p w14:paraId="17E08BAD">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方正仿宋_GBK" w:hAnsi="方正仿宋_GBK" w:eastAsia="方正仿宋_GBK" w:cs="方正仿宋_GBK"/>
          <w:b/>
          <w:color w:val="auto"/>
          <w:sz w:val="24"/>
          <w:szCs w:val="24"/>
        </w:rPr>
      </w:pPr>
      <w:bookmarkStart w:id="58" w:name="_Toc20780"/>
      <w:bookmarkStart w:id="59" w:name="_Toc3102"/>
      <w:bookmarkStart w:id="60" w:name="_Toc342913389"/>
      <w:r>
        <w:rPr>
          <w:rFonts w:hint="eastAsia" w:ascii="方正仿宋_GBK" w:hAnsi="方正仿宋_GBK" w:eastAsia="方正仿宋_GBK" w:cs="方正仿宋_GBK"/>
          <w:b/>
          <w:color w:val="auto"/>
          <w:sz w:val="24"/>
          <w:szCs w:val="24"/>
        </w:rPr>
        <w:t>一、</w:t>
      </w:r>
      <w:r>
        <w:rPr>
          <w:rFonts w:hint="eastAsia" w:ascii="方正仿宋_GBK" w:hAnsi="方正仿宋_GBK" w:eastAsia="方正仿宋_GBK" w:cs="方正仿宋_GBK"/>
          <w:b/>
          <w:color w:val="auto"/>
          <w:sz w:val="24"/>
          <w:szCs w:val="24"/>
          <w:lang w:val="en-US" w:eastAsia="zh-CN"/>
        </w:rPr>
        <w:t>实施</w:t>
      </w:r>
      <w:r>
        <w:rPr>
          <w:rFonts w:hint="eastAsia" w:ascii="方正仿宋_GBK" w:hAnsi="方正仿宋_GBK" w:eastAsia="方正仿宋_GBK" w:cs="方正仿宋_GBK"/>
          <w:b/>
          <w:color w:val="auto"/>
          <w:sz w:val="24"/>
          <w:szCs w:val="24"/>
        </w:rPr>
        <w:t>时间、地点及验收方式</w:t>
      </w:r>
      <w:bookmarkEnd w:id="58"/>
      <w:bookmarkEnd w:id="59"/>
    </w:p>
    <w:p w14:paraId="67C117ED">
      <w:pPr>
        <w:keepNext/>
        <w:keepLines/>
        <w:widowControl w:val="0"/>
        <w:adjustRightInd w:val="0"/>
        <w:snapToGrid w:val="0"/>
        <w:spacing w:before="0" w:beforeAutospacing="0" w:after="0" w:afterAutospacing="0" w:line="400" w:lineRule="exact"/>
        <w:ind w:firstLine="480" w:firstLineChars="200"/>
        <w:jc w:val="both"/>
        <w:outlineLvl w:val="1"/>
        <w:rPr>
          <w:rFonts w:ascii="方正仿宋_GBK" w:hAnsi="宋体" w:eastAsia="方正仿宋_GBK" w:cs="Calibri"/>
          <w:b w:val="0"/>
          <w:bCs/>
          <w:kern w:val="2"/>
          <w:sz w:val="24"/>
          <w:szCs w:val="24"/>
          <w:lang w:val="en-US" w:eastAsia="zh-CN" w:bidi="ar-SA"/>
        </w:rPr>
      </w:pPr>
      <w:r>
        <w:rPr>
          <w:rFonts w:ascii="方正仿宋_GBK" w:hAnsi="宋体" w:eastAsia="方正仿宋_GBK" w:cs="Calibri"/>
          <w:b w:val="0"/>
          <w:bCs/>
          <w:kern w:val="2"/>
          <w:sz w:val="24"/>
          <w:szCs w:val="24"/>
          <w:lang w:val="en-US" w:eastAsia="zh-CN" w:bidi="ar-SA"/>
        </w:rPr>
        <w:t>（一）实施时间</w:t>
      </w:r>
    </w:p>
    <w:p w14:paraId="3ACC5D20">
      <w:pPr>
        <w:keepNext/>
        <w:keepLines/>
        <w:widowControl w:val="0"/>
        <w:adjustRightInd w:val="0"/>
        <w:snapToGrid w:val="0"/>
        <w:spacing w:before="0" w:beforeAutospacing="0" w:after="0" w:afterAutospacing="0" w:line="400" w:lineRule="exact"/>
        <w:ind w:firstLine="480" w:firstLineChars="200"/>
        <w:jc w:val="both"/>
        <w:outlineLvl w:val="1"/>
        <w:rPr>
          <w:rFonts w:ascii="方正仿宋_GBK" w:hAnsi="宋体" w:eastAsia="方正仿宋_GBK" w:cs="Calibri"/>
          <w:b w:val="0"/>
          <w:bCs/>
          <w:kern w:val="2"/>
          <w:sz w:val="24"/>
          <w:szCs w:val="24"/>
          <w:lang w:val="en-US" w:eastAsia="zh-CN" w:bidi="ar-SA"/>
        </w:rPr>
      </w:pPr>
      <w:r>
        <w:rPr>
          <w:rFonts w:hint="eastAsia" w:ascii="方正仿宋_GBK" w:hAnsi="宋体" w:eastAsia="方正仿宋_GBK" w:cs="Calibri"/>
          <w:b w:val="0"/>
          <w:bCs/>
          <w:kern w:val="2"/>
          <w:sz w:val="24"/>
          <w:szCs w:val="24"/>
          <w:lang w:val="en-US" w:eastAsia="zh-CN" w:bidi="ar-SA"/>
        </w:rPr>
        <w:t>供应商</w:t>
      </w:r>
      <w:r>
        <w:rPr>
          <w:rFonts w:ascii="方正仿宋_GBK" w:hAnsi="宋体" w:eastAsia="方正仿宋_GBK" w:cs="Calibri"/>
          <w:b w:val="0"/>
          <w:bCs/>
          <w:kern w:val="2"/>
          <w:sz w:val="24"/>
          <w:szCs w:val="24"/>
          <w:lang w:val="en-US" w:eastAsia="zh-CN" w:bidi="ar-SA"/>
        </w:rPr>
        <w:t>应在采购合同签订后</w:t>
      </w:r>
      <w:r>
        <w:rPr>
          <w:rFonts w:hint="eastAsia" w:ascii="方正仿宋_GBK" w:hAnsi="宋体" w:eastAsia="方正仿宋_GBK" w:cs="Calibri"/>
          <w:b w:val="0"/>
          <w:bCs/>
          <w:kern w:val="2"/>
          <w:sz w:val="24"/>
          <w:szCs w:val="24"/>
          <w:lang w:val="en-US" w:eastAsia="zh-CN" w:bidi="ar-SA"/>
        </w:rPr>
        <w:t>2</w:t>
      </w:r>
      <w:r>
        <w:rPr>
          <w:rFonts w:ascii="方正仿宋_GBK" w:hAnsi="宋体" w:eastAsia="方正仿宋_GBK" w:cs="Calibri"/>
          <w:b w:val="0"/>
          <w:bCs/>
          <w:kern w:val="2"/>
          <w:sz w:val="24"/>
          <w:szCs w:val="24"/>
          <w:lang w:val="en-US" w:eastAsia="zh-CN" w:bidi="ar-SA"/>
        </w:rPr>
        <w:t>个</w:t>
      </w:r>
      <w:r>
        <w:rPr>
          <w:rFonts w:hint="eastAsia" w:ascii="方正仿宋_GBK" w:hAnsi="宋体" w:eastAsia="方正仿宋_GBK" w:cs="Calibri"/>
          <w:b w:val="0"/>
          <w:bCs/>
          <w:kern w:val="2"/>
          <w:sz w:val="24"/>
          <w:szCs w:val="24"/>
          <w:lang w:val="en-US" w:eastAsia="zh-CN" w:bidi="ar-SA"/>
        </w:rPr>
        <w:t>月</w:t>
      </w:r>
      <w:r>
        <w:rPr>
          <w:rFonts w:ascii="方正仿宋_GBK" w:hAnsi="宋体" w:eastAsia="方正仿宋_GBK" w:cs="Calibri"/>
          <w:b w:val="0"/>
          <w:bCs/>
          <w:kern w:val="2"/>
          <w:sz w:val="24"/>
          <w:szCs w:val="24"/>
          <w:lang w:val="en-US" w:eastAsia="zh-CN" w:bidi="ar-SA"/>
        </w:rPr>
        <w:t>内</w:t>
      </w:r>
      <w:r>
        <w:rPr>
          <w:rFonts w:hint="eastAsia" w:ascii="方正仿宋_GBK" w:hAnsi="宋体" w:eastAsia="方正仿宋_GBK" w:cs="Calibri"/>
          <w:b w:val="0"/>
          <w:bCs/>
          <w:kern w:val="2"/>
          <w:sz w:val="24"/>
          <w:szCs w:val="24"/>
          <w:lang w:val="en-US" w:eastAsia="zh-CN" w:bidi="ar-SA"/>
        </w:rPr>
        <w:t>完成修缮工程</w:t>
      </w:r>
      <w:r>
        <w:rPr>
          <w:rFonts w:ascii="方正仿宋_GBK" w:hAnsi="宋体" w:eastAsia="方正仿宋_GBK" w:cs="Calibri"/>
          <w:b w:val="0"/>
          <w:bCs/>
          <w:kern w:val="2"/>
          <w:sz w:val="24"/>
          <w:szCs w:val="24"/>
          <w:lang w:val="en-US" w:eastAsia="zh-CN" w:bidi="ar-SA"/>
        </w:rPr>
        <w:t>。</w:t>
      </w:r>
    </w:p>
    <w:p w14:paraId="71EF974A">
      <w:pPr>
        <w:snapToGrid w:val="0"/>
        <w:spacing w:line="400" w:lineRule="exact"/>
        <w:ind w:firstLine="480" w:firstLineChars="200"/>
        <w:rPr>
          <w:rFonts w:ascii="方正仿宋_GBK" w:hAnsi="宋体" w:eastAsia="方正仿宋_GBK" w:cs="宋体"/>
          <w:kern w:val="0"/>
          <w:sz w:val="24"/>
          <w:szCs w:val="21"/>
        </w:rPr>
      </w:pPr>
      <w:r>
        <w:rPr>
          <w:rFonts w:hint="eastAsia" w:ascii="方正仿宋_GBK" w:hAnsi="宋体" w:eastAsia="方正仿宋_GBK" w:cs="宋体"/>
          <w:kern w:val="0"/>
          <w:sz w:val="24"/>
          <w:szCs w:val="21"/>
        </w:rPr>
        <w:t>（二）实施地点</w:t>
      </w:r>
    </w:p>
    <w:p w14:paraId="7A114723">
      <w:pPr>
        <w:snapToGrid w:val="0"/>
        <w:spacing w:line="400" w:lineRule="exact"/>
        <w:ind w:firstLine="480" w:firstLineChars="200"/>
        <w:rPr>
          <w:rFonts w:hint="default" w:ascii="方正仿宋_GBK" w:hAnsi="宋体" w:eastAsia="方正仿宋_GBK" w:cs="宋体"/>
          <w:kern w:val="0"/>
          <w:sz w:val="24"/>
          <w:szCs w:val="21"/>
          <w:highlight w:val="none"/>
          <w:lang w:val="en-US" w:eastAsia="zh-CN"/>
        </w:rPr>
      </w:pPr>
      <w:r>
        <w:rPr>
          <w:rFonts w:hint="eastAsia" w:ascii="方正仿宋_GBK" w:hAnsi="宋体" w:eastAsia="方正仿宋_GBK" w:cs="宋体"/>
          <w:kern w:val="0"/>
          <w:sz w:val="24"/>
          <w:szCs w:val="21"/>
          <w:highlight w:val="none"/>
        </w:rPr>
        <w:t>重庆城市管理职业学院</w:t>
      </w:r>
      <w:r>
        <w:rPr>
          <w:rFonts w:hint="eastAsia" w:ascii="方正仿宋_GBK" w:hAnsi="宋体" w:eastAsia="方正仿宋_GBK" w:cs="宋体"/>
          <w:kern w:val="0"/>
          <w:sz w:val="24"/>
          <w:szCs w:val="21"/>
          <w:highlight w:val="none"/>
          <w:lang w:val="en-US" w:eastAsia="zh-CN"/>
        </w:rPr>
        <w:t>园林工程实训场</w:t>
      </w:r>
    </w:p>
    <w:p w14:paraId="322177FD">
      <w:pPr>
        <w:snapToGrid w:val="0"/>
        <w:spacing w:line="400" w:lineRule="exact"/>
        <w:ind w:firstLine="480" w:firstLineChars="200"/>
        <w:rPr>
          <w:rFonts w:ascii="方正仿宋_GBK" w:hAnsi="宋体" w:eastAsia="方正仿宋_GBK" w:cs="宋体"/>
          <w:kern w:val="0"/>
          <w:sz w:val="24"/>
          <w:szCs w:val="21"/>
        </w:rPr>
      </w:pPr>
      <w:r>
        <w:rPr>
          <w:rFonts w:hint="eastAsia" w:ascii="方正仿宋_GBK" w:hAnsi="宋体" w:eastAsia="方正仿宋_GBK" w:cs="宋体"/>
          <w:kern w:val="0"/>
          <w:sz w:val="24"/>
          <w:szCs w:val="21"/>
        </w:rPr>
        <w:t>（三）验收方式</w:t>
      </w:r>
    </w:p>
    <w:p w14:paraId="7AA7C50F">
      <w:pPr>
        <w:snapToGrid w:val="0"/>
        <w:spacing w:line="400" w:lineRule="exact"/>
        <w:ind w:firstLine="480" w:firstLineChars="200"/>
        <w:textAlignment w:val="baseline"/>
        <w:rPr>
          <w:rFonts w:hint="eastAsia" w:ascii="方正仿宋_GBK" w:hAnsi="宋体" w:eastAsia="方正仿宋_GBK" w:cs="宋体"/>
          <w:kern w:val="0"/>
          <w:sz w:val="24"/>
          <w:szCs w:val="21"/>
        </w:rPr>
      </w:pPr>
      <w:r>
        <w:rPr>
          <w:rFonts w:hint="eastAsia" w:ascii="方正仿宋_GBK" w:hAnsi="宋体" w:eastAsia="方正仿宋_GBK" w:cs="宋体"/>
          <w:kern w:val="0"/>
          <w:sz w:val="24"/>
          <w:szCs w:val="21"/>
        </w:rPr>
        <w:t>1.</w:t>
      </w:r>
      <w:r>
        <w:rPr>
          <w:rFonts w:hint="eastAsia" w:ascii="方正仿宋_GBK" w:hAnsi="宋体" w:eastAsia="方正仿宋_GBK" w:cs="宋体"/>
          <w:kern w:val="0"/>
          <w:sz w:val="24"/>
          <w:szCs w:val="21"/>
          <w:lang w:eastAsia="zh-CN"/>
        </w:rPr>
        <w:t>供应商</w:t>
      </w:r>
      <w:r>
        <w:rPr>
          <w:rFonts w:hint="eastAsia" w:ascii="方正仿宋_GBK" w:hAnsi="宋体" w:eastAsia="方正仿宋_GBK" w:cs="宋体"/>
          <w:kern w:val="0"/>
          <w:sz w:val="24"/>
          <w:szCs w:val="21"/>
        </w:rPr>
        <w:t>完成</w:t>
      </w:r>
      <w:r>
        <w:rPr>
          <w:rFonts w:hint="eastAsia" w:ascii="方正仿宋_GBK" w:hAnsi="宋体" w:eastAsia="方正仿宋_GBK" w:cs="宋体"/>
          <w:kern w:val="0"/>
          <w:sz w:val="24"/>
          <w:szCs w:val="21"/>
          <w:lang w:val="en-US" w:eastAsia="zh-CN"/>
        </w:rPr>
        <w:t>修缮服务后</w:t>
      </w:r>
      <w:r>
        <w:rPr>
          <w:rFonts w:hint="eastAsia" w:ascii="方正仿宋_GBK" w:hAnsi="宋体" w:eastAsia="方正仿宋_GBK" w:cs="宋体"/>
          <w:kern w:val="0"/>
          <w:sz w:val="24"/>
          <w:szCs w:val="21"/>
        </w:rPr>
        <w:t>，应在采购人代表在场情况下进行现场交接。双方共同核对工程范围、已完成工程量、使用的主要材料及设备清单，检查工程外观及安全状况，形成现场验收记录</w:t>
      </w:r>
      <w:r>
        <w:rPr>
          <w:rFonts w:hint="eastAsia" w:ascii="方正仿宋_GBK" w:hAnsi="宋体" w:eastAsia="方正仿宋_GBK" w:cs="宋体"/>
          <w:kern w:val="0"/>
          <w:sz w:val="24"/>
          <w:szCs w:val="21"/>
          <w:lang w:eastAsia="zh-CN"/>
        </w:rPr>
        <w:t>，</w:t>
      </w:r>
      <w:r>
        <w:rPr>
          <w:rFonts w:hint="eastAsia" w:ascii="方正仿宋_GBK" w:hAnsi="宋体" w:eastAsia="方正仿宋_GBK" w:cs="宋体"/>
          <w:kern w:val="0"/>
          <w:sz w:val="24"/>
          <w:szCs w:val="21"/>
          <w:lang w:val="en-US" w:eastAsia="zh-CN"/>
        </w:rPr>
        <w:t>双方</w:t>
      </w:r>
      <w:r>
        <w:rPr>
          <w:rFonts w:hint="eastAsia" w:ascii="方正仿宋_GBK" w:hAnsi="宋体" w:eastAsia="方正仿宋_GBK" w:cs="宋体"/>
          <w:kern w:val="0"/>
          <w:sz w:val="24"/>
          <w:szCs w:val="21"/>
        </w:rPr>
        <w:t>签字确认。</w:t>
      </w:r>
    </w:p>
    <w:p w14:paraId="3F424794">
      <w:pPr>
        <w:snapToGrid w:val="0"/>
        <w:spacing w:line="400" w:lineRule="exact"/>
        <w:ind w:firstLine="480" w:firstLineChars="200"/>
        <w:textAlignment w:val="baseline"/>
        <w:rPr>
          <w:rFonts w:hint="eastAsia" w:ascii="方正仿宋_GBK" w:hAnsi="宋体" w:eastAsia="方正仿宋_GBK" w:cs="宋体"/>
          <w:kern w:val="0"/>
          <w:sz w:val="24"/>
          <w:szCs w:val="21"/>
        </w:rPr>
      </w:pPr>
      <w:r>
        <w:rPr>
          <w:rFonts w:hint="eastAsia" w:ascii="方正仿宋_GBK" w:hAnsi="宋体" w:eastAsia="方正仿宋_GBK" w:cs="宋体"/>
          <w:kern w:val="0"/>
          <w:sz w:val="24"/>
          <w:szCs w:val="21"/>
        </w:rPr>
        <w:t>2.</w:t>
      </w:r>
      <w:r>
        <w:rPr>
          <w:rFonts w:hint="eastAsia" w:ascii="方正仿宋_GBK" w:hAnsi="宋体" w:eastAsia="方正仿宋_GBK" w:cs="宋体"/>
          <w:kern w:val="0"/>
          <w:sz w:val="24"/>
          <w:szCs w:val="21"/>
          <w:lang w:eastAsia="zh-CN"/>
        </w:rPr>
        <w:t>供应商</w:t>
      </w:r>
      <w:r>
        <w:rPr>
          <w:rFonts w:hint="eastAsia" w:ascii="方正仿宋_GBK" w:hAnsi="宋体" w:eastAsia="方正仿宋_GBK" w:cs="宋体"/>
          <w:kern w:val="0"/>
          <w:sz w:val="24"/>
          <w:szCs w:val="21"/>
        </w:rPr>
        <w:t>应保证工程质量符合国家现行规范及合同要求。如存在质量缺陷、材料不符合标准等问题，由</w:t>
      </w:r>
      <w:r>
        <w:rPr>
          <w:rFonts w:hint="eastAsia" w:ascii="方正仿宋_GBK" w:hAnsi="宋体" w:eastAsia="方正仿宋_GBK" w:cs="宋体"/>
          <w:kern w:val="0"/>
          <w:sz w:val="24"/>
          <w:szCs w:val="21"/>
          <w:lang w:eastAsia="zh-CN"/>
        </w:rPr>
        <w:t>供应商</w:t>
      </w:r>
      <w:r>
        <w:rPr>
          <w:rFonts w:hint="eastAsia" w:ascii="方正仿宋_GBK" w:hAnsi="宋体" w:eastAsia="方正仿宋_GBK" w:cs="宋体"/>
          <w:kern w:val="0"/>
          <w:sz w:val="24"/>
          <w:szCs w:val="21"/>
        </w:rPr>
        <w:t>负责无偿修复、返工、更换或赔偿由此造成的损失。</w:t>
      </w:r>
    </w:p>
    <w:p w14:paraId="4F75F7B4">
      <w:pPr>
        <w:snapToGrid w:val="0"/>
        <w:spacing w:line="400" w:lineRule="exact"/>
        <w:ind w:firstLine="480" w:firstLineChars="200"/>
        <w:textAlignment w:val="baseline"/>
        <w:rPr>
          <w:rFonts w:hint="eastAsia" w:ascii="方正仿宋_GBK" w:hAnsi="宋体" w:eastAsia="方正仿宋_GBK" w:cs="宋体"/>
          <w:kern w:val="0"/>
          <w:sz w:val="24"/>
          <w:szCs w:val="21"/>
        </w:rPr>
      </w:pPr>
      <w:r>
        <w:rPr>
          <w:rFonts w:hint="eastAsia" w:ascii="方正仿宋_GBK" w:hAnsi="宋体" w:eastAsia="方正仿宋_GBK" w:cs="宋体"/>
          <w:kern w:val="0"/>
          <w:sz w:val="24"/>
          <w:szCs w:val="21"/>
        </w:rPr>
        <w:t>3.</w:t>
      </w:r>
      <w:r>
        <w:rPr>
          <w:rFonts w:hint="eastAsia" w:ascii="方正仿宋_GBK" w:hAnsi="宋体" w:eastAsia="方正仿宋_GBK" w:cs="宋体"/>
          <w:kern w:val="0"/>
          <w:sz w:val="24"/>
          <w:szCs w:val="21"/>
          <w:lang w:eastAsia="zh-CN"/>
        </w:rPr>
        <w:t>供应商</w:t>
      </w:r>
      <w:r>
        <w:rPr>
          <w:rFonts w:hint="eastAsia" w:ascii="方正仿宋_GBK" w:hAnsi="宋体" w:eastAsia="方正仿宋_GBK" w:cs="宋体"/>
          <w:kern w:val="0"/>
          <w:sz w:val="24"/>
          <w:szCs w:val="21"/>
        </w:rPr>
        <w:t>应提供完整的</w:t>
      </w:r>
      <w:r>
        <w:rPr>
          <w:rFonts w:hint="eastAsia" w:ascii="方正仿宋_GBK" w:hAnsi="宋体" w:eastAsia="方正仿宋_GBK" w:cs="宋体"/>
          <w:kern w:val="0"/>
          <w:sz w:val="24"/>
          <w:szCs w:val="21"/>
          <w:lang w:val="en-US" w:eastAsia="zh-CN"/>
        </w:rPr>
        <w:t>修缮</w:t>
      </w:r>
      <w:r>
        <w:rPr>
          <w:rFonts w:hint="eastAsia" w:ascii="方正仿宋_GBK" w:hAnsi="宋体" w:eastAsia="方正仿宋_GBK" w:cs="宋体"/>
          <w:kern w:val="0"/>
          <w:sz w:val="24"/>
          <w:szCs w:val="21"/>
        </w:rPr>
        <w:t>工程技术资料（包括但不限于施工图纸、竣工图、设计变更文件、材料合格证、检测报告等），并派遣具备相应资质的专业技术人员完成构筑物内相关系统（如电气、给排水、通风等）的安装与调试。验收合格条件如下：</w:t>
      </w:r>
    </w:p>
    <w:p w14:paraId="5A37B20E">
      <w:pPr>
        <w:snapToGrid w:val="0"/>
        <w:spacing w:line="400" w:lineRule="exact"/>
        <w:ind w:firstLine="480" w:firstLineChars="200"/>
        <w:textAlignment w:val="baseline"/>
        <w:rPr>
          <w:rFonts w:hint="eastAsia" w:ascii="方正仿宋_GBK" w:hAnsi="宋体" w:eastAsia="方正仿宋_GBK" w:cs="宋体"/>
          <w:strike w:val="0"/>
          <w:dstrike w:val="0"/>
          <w:kern w:val="0"/>
          <w:sz w:val="24"/>
          <w:szCs w:val="21"/>
        </w:rPr>
      </w:pPr>
      <w:r>
        <w:rPr>
          <w:rFonts w:hint="eastAsia" w:ascii="方正仿宋_GBK" w:hAnsi="宋体" w:eastAsia="方正仿宋_GBK" w:cs="宋体"/>
          <w:kern w:val="0"/>
          <w:sz w:val="24"/>
          <w:szCs w:val="21"/>
        </w:rPr>
        <w:t>3.1</w:t>
      </w:r>
      <w:r>
        <w:rPr>
          <w:rFonts w:hint="eastAsia" w:ascii="方正仿宋_GBK" w:hAnsi="宋体" w:eastAsia="方正仿宋_GBK" w:cs="宋体"/>
          <w:strike w:val="0"/>
          <w:dstrike w:val="0"/>
          <w:kern w:val="0"/>
          <w:sz w:val="24"/>
          <w:szCs w:val="21"/>
          <w:lang w:val="en-US" w:eastAsia="zh-CN"/>
        </w:rPr>
        <w:t>采购材料</w:t>
      </w:r>
      <w:r>
        <w:rPr>
          <w:rFonts w:hint="eastAsia" w:ascii="方正仿宋_GBK" w:hAnsi="宋体" w:eastAsia="方正仿宋_GBK" w:cs="宋体"/>
          <w:strike w:val="0"/>
          <w:dstrike w:val="0"/>
          <w:kern w:val="0"/>
          <w:sz w:val="24"/>
          <w:szCs w:val="21"/>
        </w:rPr>
        <w:t>参数</w:t>
      </w:r>
      <w:r>
        <w:rPr>
          <w:rFonts w:hint="eastAsia" w:ascii="方正仿宋_GBK" w:hAnsi="宋体" w:eastAsia="方正仿宋_GBK" w:cs="宋体"/>
          <w:strike w:val="0"/>
          <w:dstrike w:val="0"/>
          <w:kern w:val="0"/>
          <w:sz w:val="24"/>
          <w:szCs w:val="21"/>
          <w:lang w:val="en-US" w:eastAsia="zh-CN"/>
        </w:rPr>
        <w:t>符合</w:t>
      </w:r>
      <w:r>
        <w:rPr>
          <w:rFonts w:hint="eastAsia" w:ascii="方正仿宋_GBK" w:hAnsi="宋体" w:eastAsia="方正仿宋_GBK" w:cs="宋体"/>
          <w:strike w:val="0"/>
          <w:dstrike w:val="0"/>
          <w:kern w:val="0"/>
          <w:sz w:val="24"/>
          <w:szCs w:val="21"/>
        </w:rPr>
        <w:t>合同</w:t>
      </w:r>
      <w:r>
        <w:rPr>
          <w:rFonts w:hint="eastAsia" w:ascii="方正仿宋_GBK" w:hAnsi="宋体" w:eastAsia="方正仿宋_GBK" w:cs="宋体"/>
          <w:strike w:val="0"/>
          <w:dstrike w:val="0"/>
          <w:kern w:val="0"/>
          <w:sz w:val="24"/>
          <w:szCs w:val="21"/>
          <w:lang w:val="en-US" w:eastAsia="zh-CN"/>
        </w:rPr>
        <w:t>要求</w:t>
      </w:r>
      <w:r>
        <w:rPr>
          <w:rFonts w:hint="eastAsia" w:ascii="方正仿宋_GBK" w:hAnsi="宋体" w:eastAsia="方正仿宋_GBK" w:cs="宋体"/>
          <w:strike w:val="0"/>
          <w:dstrike w:val="0"/>
          <w:kern w:val="0"/>
          <w:sz w:val="24"/>
          <w:szCs w:val="21"/>
        </w:rPr>
        <w:t>，</w:t>
      </w:r>
      <w:r>
        <w:rPr>
          <w:rFonts w:hint="eastAsia" w:ascii="方正仿宋_GBK" w:hAnsi="宋体" w:eastAsia="方正仿宋_GBK" w:cs="宋体"/>
          <w:strike w:val="0"/>
          <w:dstrike w:val="0"/>
          <w:kern w:val="0"/>
          <w:sz w:val="24"/>
          <w:szCs w:val="21"/>
          <w:lang w:val="en-US" w:eastAsia="zh-CN"/>
        </w:rPr>
        <w:t>质量</w:t>
      </w:r>
      <w:r>
        <w:rPr>
          <w:rFonts w:hint="eastAsia" w:ascii="方正仿宋_GBK" w:hAnsi="宋体" w:eastAsia="方正仿宋_GBK" w:cs="宋体"/>
          <w:strike w:val="0"/>
          <w:dstrike w:val="0"/>
          <w:kern w:val="0"/>
          <w:sz w:val="24"/>
          <w:szCs w:val="21"/>
        </w:rPr>
        <w:t>指标达到规定的标准。</w:t>
      </w:r>
    </w:p>
    <w:p w14:paraId="47C8F75D">
      <w:pPr>
        <w:snapToGrid w:val="0"/>
        <w:spacing w:line="400" w:lineRule="exact"/>
        <w:ind w:firstLine="480" w:firstLineChars="200"/>
        <w:textAlignment w:val="baseline"/>
        <w:rPr>
          <w:rFonts w:hint="eastAsia" w:ascii="方正仿宋_GBK" w:hAnsi="宋体" w:eastAsia="方正仿宋_GBK" w:cs="宋体"/>
          <w:kern w:val="0"/>
          <w:sz w:val="24"/>
          <w:szCs w:val="21"/>
        </w:rPr>
      </w:pPr>
      <w:r>
        <w:rPr>
          <w:rFonts w:hint="eastAsia" w:ascii="方正仿宋_GBK" w:hAnsi="宋体" w:eastAsia="方正仿宋_GBK" w:cs="宋体"/>
          <w:kern w:val="0"/>
          <w:sz w:val="24"/>
          <w:szCs w:val="21"/>
        </w:rPr>
        <w:t>3.2工程技术资料、材料合格证、检测报告、竣工图等文件齐全、规范。</w:t>
      </w:r>
    </w:p>
    <w:p w14:paraId="44F8925C">
      <w:pPr>
        <w:snapToGrid w:val="0"/>
        <w:spacing w:line="400" w:lineRule="exact"/>
        <w:ind w:firstLine="480" w:firstLineChars="200"/>
        <w:textAlignment w:val="baseline"/>
        <w:rPr>
          <w:rFonts w:hint="eastAsia" w:ascii="方正仿宋_GBK" w:hAnsi="宋体" w:eastAsia="方正仿宋_GBK" w:cs="宋体"/>
          <w:kern w:val="0"/>
          <w:sz w:val="24"/>
          <w:szCs w:val="21"/>
        </w:rPr>
      </w:pPr>
      <w:r>
        <w:rPr>
          <w:rFonts w:hint="eastAsia" w:ascii="方正仿宋_GBK" w:hAnsi="宋体" w:eastAsia="方正仿宋_GBK" w:cs="宋体"/>
          <w:kern w:val="0"/>
          <w:sz w:val="24"/>
          <w:szCs w:val="21"/>
        </w:rPr>
        <w:t>3.3在</w:t>
      </w:r>
      <w:r>
        <w:rPr>
          <w:rFonts w:hint="eastAsia" w:ascii="方正仿宋_GBK" w:hAnsi="宋体" w:eastAsia="方正仿宋_GBK" w:cs="宋体"/>
          <w:kern w:val="0"/>
          <w:sz w:val="24"/>
          <w:szCs w:val="21"/>
          <w:lang w:val="en-US" w:eastAsia="zh-CN"/>
        </w:rPr>
        <w:t>新建设施</w:t>
      </w:r>
      <w:r>
        <w:rPr>
          <w:rFonts w:hint="eastAsia" w:ascii="方正仿宋_GBK" w:hAnsi="宋体" w:eastAsia="方正仿宋_GBK" w:cs="宋体"/>
          <w:kern w:val="0"/>
          <w:sz w:val="24"/>
          <w:szCs w:val="21"/>
        </w:rPr>
        <w:t>使用期间所出现的问题</w:t>
      </w:r>
      <w:r>
        <w:rPr>
          <w:rFonts w:hint="eastAsia" w:ascii="方正仿宋_GBK" w:hAnsi="宋体" w:eastAsia="方正仿宋_GBK" w:cs="宋体"/>
          <w:kern w:val="0"/>
          <w:sz w:val="24"/>
          <w:szCs w:val="21"/>
          <w:lang w:val="en-US" w:eastAsia="zh-CN"/>
        </w:rPr>
        <w:t>得到</w:t>
      </w:r>
      <w:r>
        <w:rPr>
          <w:rFonts w:hint="eastAsia" w:ascii="方正仿宋_GBK" w:hAnsi="宋体" w:eastAsia="方正仿宋_GBK" w:cs="宋体"/>
          <w:kern w:val="0"/>
          <w:sz w:val="24"/>
          <w:szCs w:val="21"/>
        </w:rPr>
        <w:t>解决，运行正常、无安全隐患。</w:t>
      </w:r>
    </w:p>
    <w:p w14:paraId="44A717FE">
      <w:pPr>
        <w:snapToGrid w:val="0"/>
        <w:spacing w:line="400" w:lineRule="exact"/>
        <w:ind w:firstLine="480" w:firstLineChars="200"/>
        <w:textAlignment w:val="baseline"/>
        <w:rPr>
          <w:rFonts w:hint="eastAsia" w:ascii="方正仿宋_GBK" w:hAnsi="宋体" w:eastAsia="方正仿宋_GBK" w:cs="宋体"/>
          <w:kern w:val="0"/>
          <w:sz w:val="24"/>
          <w:szCs w:val="21"/>
        </w:rPr>
      </w:pPr>
      <w:r>
        <w:rPr>
          <w:rFonts w:hint="eastAsia" w:ascii="方正仿宋_GBK" w:hAnsi="宋体" w:eastAsia="方正仿宋_GBK" w:cs="宋体"/>
          <w:kern w:val="0"/>
          <w:sz w:val="24"/>
          <w:szCs w:val="21"/>
        </w:rPr>
        <w:t>3.4在合同约定的工期内完成全部工程内容并验收，且经采购人书面确认。</w:t>
      </w:r>
    </w:p>
    <w:p w14:paraId="5BE64576">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4.产品在调试并试运行符合要求后，才作为最终验收。</w:t>
      </w:r>
    </w:p>
    <w:p w14:paraId="20CD430F">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5.</w:t>
      </w:r>
      <w:r>
        <w:rPr>
          <w:rFonts w:hint="eastAsia" w:ascii="方正仿宋_GBK" w:hAnsi="宋体" w:eastAsia="方正仿宋_GBK" w:cs="宋体"/>
          <w:kern w:val="0"/>
          <w:sz w:val="24"/>
          <w:szCs w:val="21"/>
          <w:lang w:val="en-US" w:eastAsia="zh-CN"/>
        </w:rPr>
        <w:t>供应商</w:t>
      </w:r>
      <w:r>
        <w:rPr>
          <w:rFonts w:hint="eastAsia" w:ascii="方正仿宋_GBK" w:hAnsi="宋体" w:eastAsia="方正仿宋_GBK" w:cs="宋体"/>
          <w:kern w:val="0"/>
          <w:sz w:val="24"/>
          <w:szCs w:val="21"/>
        </w:rPr>
        <w:t>提供的</w:t>
      </w:r>
      <w:r>
        <w:rPr>
          <w:rFonts w:hint="eastAsia" w:ascii="方正仿宋_GBK" w:hAnsi="宋体" w:eastAsia="方正仿宋_GBK" w:cs="宋体"/>
          <w:kern w:val="0"/>
          <w:sz w:val="24"/>
          <w:szCs w:val="21"/>
          <w:lang w:val="en-US" w:eastAsia="zh-CN"/>
        </w:rPr>
        <w:t>服务</w:t>
      </w:r>
      <w:r>
        <w:rPr>
          <w:rFonts w:hint="eastAsia" w:ascii="方正仿宋_GBK" w:hAnsi="宋体" w:eastAsia="方正仿宋_GBK" w:cs="宋体"/>
          <w:kern w:val="0"/>
          <w:sz w:val="24"/>
          <w:szCs w:val="21"/>
        </w:rPr>
        <w:t>未达到招标文件规定要求，且对采购人造成损失的，由</w:t>
      </w:r>
      <w:r>
        <w:rPr>
          <w:rFonts w:hint="eastAsia" w:ascii="方正仿宋_GBK" w:hAnsi="宋体" w:eastAsia="方正仿宋_GBK" w:cs="宋体"/>
          <w:kern w:val="0"/>
          <w:sz w:val="24"/>
          <w:szCs w:val="21"/>
          <w:lang w:val="en-US" w:eastAsia="zh-CN"/>
        </w:rPr>
        <w:t>供应商</w:t>
      </w:r>
      <w:r>
        <w:rPr>
          <w:rFonts w:hint="eastAsia" w:ascii="方正仿宋_GBK" w:hAnsi="宋体" w:eastAsia="方正仿宋_GBK" w:cs="宋体"/>
          <w:kern w:val="0"/>
          <w:sz w:val="24"/>
          <w:szCs w:val="21"/>
        </w:rPr>
        <w:t>承担一切责任，并赔偿所造成的损失。</w:t>
      </w:r>
    </w:p>
    <w:p w14:paraId="23909540">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6.大型或者复杂的政府采购项目，采购人应当邀请国家认可的质量检测机构参加验收工作。</w:t>
      </w:r>
    </w:p>
    <w:p w14:paraId="0D966DA5">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7.采购人需要制造商对</w:t>
      </w:r>
      <w:r>
        <w:rPr>
          <w:rFonts w:hint="eastAsia" w:ascii="方正仿宋_GBK" w:hAnsi="宋体" w:eastAsia="方正仿宋_GBK" w:cs="宋体"/>
          <w:kern w:val="0"/>
          <w:sz w:val="24"/>
          <w:szCs w:val="21"/>
          <w:lang w:val="en-US" w:eastAsia="zh-CN"/>
        </w:rPr>
        <w:t>供应商</w:t>
      </w:r>
      <w:r>
        <w:rPr>
          <w:rFonts w:hint="eastAsia" w:ascii="方正仿宋_GBK" w:hAnsi="宋体" w:eastAsia="方正仿宋_GBK" w:cs="宋体"/>
          <w:kern w:val="0"/>
          <w:sz w:val="24"/>
          <w:szCs w:val="21"/>
        </w:rPr>
        <w:t>交付的产品（包括质量、技术参数等）进行确认的，制造商应予以配合，并出具书面意见。</w:t>
      </w:r>
    </w:p>
    <w:p w14:paraId="3D13E1AB">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8.产品包装材料归采购人所有。</w:t>
      </w:r>
    </w:p>
    <w:p w14:paraId="2A337CB8">
      <w:pPr>
        <w:rPr>
          <w:rFonts w:hint="default"/>
        </w:rPr>
      </w:pPr>
    </w:p>
    <w:p w14:paraId="61609752">
      <w:pPr>
        <w:pStyle w:val="3"/>
        <w:keepNext/>
        <w:keepLines/>
        <w:pageBreakBefore w:val="0"/>
        <w:widowControl w:val="0"/>
        <w:numPr>
          <w:ilvl w:val="0"/>
          <w:numId w:val="13"/>
        </w:numPr>
        <w:kinsoku/>
        <w:wordWrap/>
        <w:overflowPunct/>
        <w:topLinePunct w:val="0"/>
        <w:autoSpaceDE/>
        <w:autoSpaceDN/>
        <w:bidi w:val="0"/>
        <w:adjustRightInd/>
        <w:snapToGrid/>
        <w:spacing w:before="0" w:after="0" w:line="240" w:lineRule="auto"/>
        <w:textAlignment w:val="auto"/>
        <w:rPr>
          <w:rFonts w:hint="eastAsia" w:ascii="方正仿宋_GBK" w:hAnsi="方正仿宋_GBK" w:eastAsia="方正仿宋_GBK" w:cs="方正仿宋_GBK"/>
          <w:color w:val="auto"/>
          <w:sz w:val="24"/>
          <w:szCs w:val="24"/>
        </w:rPr>
      </w:pPr>
      <w:bookmarkStart w:id="61" w:name="_Toc26435"/>
      <w:bookmarkStart w:id="62" w:name="_Toc18976"/>
      <w:r>
        <w:rPr>
          <w:rFonts w:hint="eastAsia" w:ascii="方正仿宋_GBK" w:hAnsi="方正仿宋_GBK" w:eastAsia="方正仿宋_GBK" w:cs="方正仿宋_GBK"/>
          <w:color w:val="auto"/>
          <w:sz w:val="24"/>
          <w:szCs w:val="24"/>
        </w:rPr>
        <w:t>质量保证及售后服务</w:t>
      </w:r>
      <w:bookmarkEnd w:id="61"/>
      <w:bookmarkEnd w:id="62"/>
    </w:p>
    <w:p w14:paraId="099A42B7">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（一）产品质量保证期：</w:t>
      </w:r>
      <w:r>
        <w:rPr>
          <w:rFonts w:hint="eastAsia" w:ascii="方正仿宋_GBK" w:hAnsi="宋体" w:eastAsia="方正仿宋_GBK" w:cs="Calibri"/>
          <w:sz w:val="24"/>
          <w:szCs w:val="21"/>
        </w:rPr>
        <w:t>自验收合格之日起，</w:t>
      </w:r>
      <w:r>
        <w:rPr>
          <w:rFonts w:hint="eastAsia" w:ascii="方正仿宋_GBK" w:hAnsi="宋体" w:eastAsia="方正仿宋_GBK" w:cs="宋体"/>
          <w:kern w:val="0"/>
          <w:sz w:val="24"/>
          <w:szCs w:val="21"/>
        </w:rPr>
        <w:t>其投标产品质量保证期为</w:t>
      </w:r>
      <w:r>
        <w:rPr>
          <w:rFonts w:hint="eastAsia" w:ascii="方正仿宋_GBK" w:hAnsi="宋体" w:eastAsia="方正仿宋_GBK" w:cs="宋体"/>
          <w:kern w:val="0"/>
          <w:sz w:val="24"/>
          <w:szCs w:val="21"/>
          <w:lang w:val="en-US" w:eastAsia="zh-CN"/>
        </w:rPr>
        <w:t>3</w:t>
      </w:r>
      <w:r>
        <w:rPr>
          <w:rFonts w:hint="eastAsia" w:ascii="方正仿宋_GBK" w:hAnsi="宋体" w:eastAsia="方正仿宋_GBK" w:cs="宋体"/>
          <w:kern w:val="0"/>
          <w:sz w:val="24"/>
          <w:szCs w:val="21"/>
        </w:rPr>
        <w:t>年。</w:t>
      </w:r>
    </w:p>
    <w:p w14:paraId="158003C5">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（二）售后服务内容</w:t>
      </w:r>
    </w:p>
    <w:p w14:paraId="59F953EC">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1.供应商和制造商在质量保证期内应当为采购人提供以下技术支持和服务：</w:t>
      </w:r>
    </w:p>
    <w:p w14:paraId="4C44E266">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1.1电话咨询</w:t>
      </w:r>
    </w:p>
    <w:p w14:paraId="78287E48">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供应商和制造商应当为采购人提供技术援助电话，解答采购人在使用中遇到的问题，及时为采购人提出解决问题的建议。</w:t>
      </w:r>
    </w:p>
    <w:p w14:paraId="055C9EB8">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1.2现场响应</w:t>
      </w:r>
    </w:p>
    <w:p w14:paraId="38398FC5">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采购人遇到使用及技术问题，电话咨询不能解决的，供应商和制造商应在24小时内到达现场（</w:t>
      </w:r>
      <w:r>
        <w:rPr>
          <w:rFonts w:hint="eastAsia" w:ascii="方正仿宋_GBK" w:hAnsi="宋体" w:eastAsia="方正仿宋_GBK" w:cs="宋体"/>
          <w:i/>
          <w:kern w:val="0"/>
          <w:sz w:val="24"/>
          <w:szCs w:val="21"/>
        </w:rPr>
        <w:t>远郊区48小时内到达现场</w:t>
      </w:r>
      <w:r>
        <w:rPr>
          <w:rFonts w:hint="eastAsia" w:ascii="方正仿宋_GBK" w:hAnsi="宋体" w:eastAsia="方正仿宋_GBK" w:cs="宋体"/>
          <w:kern w:val="0"/>
          <w:sz w:val="24"/>
          <w:szCs w:val="21"/>
        </w:rPr>
        <w:t>）进行处理，确保产品正常工作；无法在24小时内解决的，应在72小时内提供备用产品，使采购人能够正常使用。</w:t>
      </w:r>
    </w:p>
    <w:p w14:paraId="28B1F569">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1.3技术升级</w:t>
      </w:r>
    </w:p>
    <w:p w14:paraId="7C8BEF6A">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在质保期内，如果供应商和制造商的产品技术升级，供应商应及时通知采购人，如采购人有相应要求，供应商和制造商应对采购人购买的产品进行升级服务。</w:t>
      </w:r>
    </w:p>
    <w:p w14:paraId="503B1239">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2.质保期外服务要求</w:t>
      </w:r>
    </w:p>
    <w:p w14:paraId="13BCEE3E">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2.1质量保证期过后，供应商和制造商应同样提供免费电话咨询服务，并应承诺提供产品上门维护服务。</w:t>
      </w:r>
    </w:p>
    <w:p w14:paraId="1E8F32CC">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2.2质量保证期过后，采购人需要继续由原供应商和制造商提供售后服务的，该供应商和制造商应以优惠价格提供售后服务。</w:t>
      </w:r>
    </w:p>
    <w:p w14:paraId="1014F47D">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（三）备品备件及易损件</w:t>
      </w:r>
    </w:p>
    <w:p w14:paraId="06FF62FA">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供应商和制造商售后服务中，维修使用的备品备件及易损件应为原厂配件，未经采购人同意不得使用非原厂配件。</w:t>
      </w:r>
    </w:p>
    <w:p w14:paraId="6FBAFCA3">
      <w:pPr>
        <w:pStyle w:val="3"/>
        <w:keepNext/>
        <w:keepLines/>
        <w:pageBreakBefore w:val="0"/>
        <w:widowControl w:val="0"/>
        <w:numPr>
          <w:ilvl w:val="0"/>
          <w:numId w:val="13"/>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方正仿宋_GBK" w:hAnsi="方正仿宋_GBK" w:eastAsia="方正仿宋_GBK" w:cs="方正仿宋_GBK"/>
          <w:b/>
          <w:color w:val="auto"/>
          <w:sz w:val="24"/>
          <w:szCs w:val="24"/>
        </w:rPr>
      </w:pPr>
      <w:bookmarkStart w:id="63" w:name="_Toc8503"/>
      <w:bookmarkStart w:id="64" w:name="_Toc9324"/>
      <w:r>
        <w:rPr>
          <w:rFonts w:hint="eastAsia" w:ascii="方正仿宋_GBK" w:hAnsi="方正仿宋_GBK" w:eastAsia="方正仿宋_GBK" w:cs="方正仿宋_GBK"/>
          <w:b/>
          <w:color w:val="auto"/>
          <w:sz w:val="24"/>
          <w:szCs w:val="24"/>
        </w:rPr>
        <w:t>报价要求</w:t>
      </w:r>
      <w:bookmarkEnd w:id="63"/>
      <w:bookmarkEnd w:id="64"/>
    </w:p>
    <w:p w14:paraId="2C6C24C5">
      <w:pPr>
        <w:keepNext/>
        <w:keepLines/>
        <w:widowControl w:val="0"/>
        <w:adjustRightInd w:val="0"/>
        <w:snapToGrid w:val="0"/>
        <w:spacing w:before="0" w:beforeAutospacing="0" w:after="0" w:afterAutospacing="0" w:line="400" w:lineRule="exact"/>
        <w:ind w:firstLine="480" w:firstLineChars="200"/>
        <w:jc w:val="both"/>
        <w:outlineLvl w:val="1"/>
        <w:rPr>
          <w:rFonts w:ascii="方正仿宋_GBK" w:hAnsi="宋体" w:eastAsia="方正仿宋_GBK" w:cs="Calibri"/>
          <w:b w:val="0"/>
          <w:kern w:val="0"/>
          <w:sz w:val="24"/>
          <w:szCs w:val="36"/>
          <w:lang w:val="en-US" w:eastAsia="zh-CN" w:bidi="ar-SA"/>
        </w:rPr>
      </w:pPr>
      <w:r>
        <w:rPr>
          <w:rFonts w:ascii="方正仿宋_GBK" w:hAnsi="宋体" w:eastAsia="方正仿宋_GBK" w:cs="宋体"/>
          <w:b w:val="0"/>
          <w:kern w:val="0"/>
          <w:sz w:val="24"/>
          <w:szCs w:val="36"/>
          <w:lang w:val="en-US" w:eastAsia="zh-CN" w:bidi="ar-SA"/>
        </w:rPr>
        <w:t>本次报价须为人民币报价，</w:t>
      </w:r>
      <w:r>
        <w:rPr>
          <w:rFonts w:ascii="方正仿宋_GBK" w:hAnsi="宋体" w:eastAsia="方正仿宋_GBK" w:cs="Calibri"/>
          <w:b w:val="0"/>
          <w:kern w:val="0"/>
          <w:sz w:val="24"/>
          <w:szCs w:val="36"/>
          <w:lang w:val="en-US" w:eastAsia="zh-CN" w:bidi="ar-SA"/>
        </w:rPr>
        <w:t>包括完成本项目所需的</w:t>
      </w:r>
      <w:r>
        <w:rPr>
          <w:rFonts w:ascii="方正仿宋_GBK" w:hAnsi="宋体" w:eastAsia="方正仿宋_GBK" w:cs="宋体"/>
          <w:b w:val="0"/>
          <w:kern w:val="0"/>
          <w:sz w:val="24"/>
          <w:szCs w:val="36"/>
          <w:lang w:val="en-US" w:eastAsia="zh-CN" w:bidi="ar-SA"/>
        </w:rPr>
        <w:t>货物、服务、工程及税费等所有费用。因成交供应商自身原因造成漏报、少报皆由其自行承担责任，采购</w:t>
      </w:r>
      <w:r>
        <w:rPr>
          <w:rFonts w:ascii="方正仿宋_GBK" w:hAnsi="宋体" w:eastAsia="方正仿宋_GBK" w:cs="Calibri"/>
          <w:b w:val="0"/>
          <w:kern w:val="0"/>
          <w:sz w:val="24"/>
          <w:szCs w:val="36"/>
          <w:lang w:val="en-US" w:eastAsia="zh-CN" w:bidi="ar-SA"/>
        </w:rPr>
        <w:t>人不再补偿。</w:t>
      </w:r>
    </w:p>
    <w:p w14:paraId="5C601EDC">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方正仿宋_GBK" w:hAnsi="方正仿宋_GBK" w:eastAsia="方正仿宋_GBK" w:cs="方正仿宋_GBK"/>
          <w:b/>
          <w:color w:val="auto"/>
          <w:sz w:val="24"/>
          <w:szCs w:val="24"/>
        </w:rPr>
      </w:pPr>
      <w:bookmarkStart w:id="65" w:name="_Toc32129"/>
      <w:bookmarkStart w:id="66" w:name="_Toc20515"/>
      <w:bookmarkStart w:id="67" w:name="_Toc267320051"/>
      <w:bookmarkStart w:id="68" w:name="_Toc75793512"/>
      <w:r>
        <w:rPr>
          <w:rFonts w:hint="eastAsia" w:ascii="方正仿宋_GBK" w:hAnsi="方正仿宋_GBK" w:eastAsia="方正仿宋_GBK" w:cs="方正仿宋_GBK"/>
          <w:b/>
          <w:color w:val="auto"/>
          <w:sz w:val="24"/>
          <w:szCs w:val="24"/>
        </w:rPr>
        <w:t>四、付款方式</w:t>
      </w:r>
      <w:bookmarkEnd w:id="65"/>
      <w:bookmarkEnd w:id="66"/>
      <w:bookmarkEnd w:id="67"/>
      <w:bookmarkEnd w:id="68"/>
    </w:p>
    <w:p w14:paraId="2A7C9BF0">
      <w:pPr>
        <w:snapToGrid w:val="0"/>
        <w:spacing w:line="400" w:lineRule="exact"/>
        <w:rPr>
          <w:rFonts w:ascii="方正仿宋_GBK" w:hAnsi="宋体" w:eastAsia="方正仿宋_GBK" w:cs="Calibri"/>
          <w:sz w:val="24"/>
          <w:szCs w:val="21"/>
        </w:rPr>
      </w:pPr>
      <w:r>
        <w:rPr>
          <w:rFonts w:hint="eastAsia" w:ascii="方正仿宋_GBK" w:hAnsi="宋体" w:eastAsia="方正仿宋_GBK" w:cs="Calibri"/>
          <w:sz w:val="24"/>
          <w:szCs w:val="21"/>
        </w:rPr>
        <w:t>（一）履约保证金</w:t>
      </w:r>
    </w:p>
    <w:p w14:paraId="226A4166">
      <w:pPr>
        <w:snapToGrid w:val="0"/>
        <w:spacing w:line="400" w:lineRule="exact"/>
        <w:ind w:firstLine="480" w:firstLineChars="200"/>
        <w:rPr>
          <w:rFonts w:ascii="方正仿宋_GBK" w:hAnsi="宋体" w:eastAsia="方正仿宋_GBK" w:cs="Calibri"/>
          <w:sz w:val="24"/>
          <w:szCs w:val="21"/>
        </w:rPr>
      </w:pPr>
      <w:r>
        <w:rPr>
          <w:rFonts w:hint="eastAsia" w:ascii="方正仿宋_GBK" w:hAnsi="宋体" w:eastAsia="方正仿宋_GBK" w:cs="Calibri"/>
          <w:sz w:val="24"/>
          <w:szCs w:val="21"/>
        </w:rPr>
        <w:t>1、成交供应商必须在签订合同前向采购人开户银行汇入合同金额的5%作为履约保证金，确保项目按期、按质进行。成交供应商若发生部分违约现象，采购人从履约保证金中扣除相应金额的违约金；若发现严重违约现象，采购人有充分理由没收其全额履约保证金。</w:t>
      </w:r>
    </w:p>
    <w:p w14:paraId="6257CBF8">
      <w:pPr>
        <w:snapToGrid w:val="0"/>
        <w:spacing w:line="400" w:lineRule="exact"/>
        <w:ind w:firstLine="480" w:firstLineChars="200"/>
        <w:rPr>
          <w:rFonts w:ascii="方正仿宋_GBK" w:hAnsi="宋体" w:eastAsia="方正仿宋_GBK" w:cs="Calibri"/>
          <w:sz w:val="24"/>
          <w:szCs w:val="21"/>
        </w:rPr>
      </w:pPr>
      <w:r>
        <w:rPr>
          <w:rFonts w:hint="eastAsia" w:ascii="方正仿宋_GBK" w:hAnsi="宋体" w:eastAsia="方正仿宋_GBK" w:cs="Calibri"/>
          <w:sz w:val="24"/>
          <w:szCs w:val="21"/>
        </w:rPr>
        <w:t>2、履约保证金缴纳方式：以转账、电汇等方式到重庆城市管理职业学院指定的银行基本账户，不得以现金或其他方式划入任何个人账户，否则由此产生的所有损失由竞标人自行承担。供应商必须准确填写的内容为：履约保证金（项目号）。</w:t>
      </w:r>
    </w:p>
    <w:p w14:paraId="20555656">
      <w:pPr>
        <w:snapToGrid w:val="0"/>
        <w:spacing w:line="400" w:lineRule="exact"/>
        <w:ind w:firstLine="480" w:firstLineChars="200"/>
        <w:rPr>
          <w:rFonts w:ascii="方正仿宋_GBK" w:hAnsi="宋体" w:eastAsia="方正仿宋_GBK" w:cs="Calibri"/>
          <w:sz w:val="24"/>
          <w:szCs w:val="21"/>
        </w:rPr>
      </w:pPr>
      <w:r>
        <w:rPr>
          <w:rFonts w:hint="eastAsia" w:ascii="方正仿宋_GBK" w:hAnsi="宋体" w:eastAsia="方正仿宋_GBK" w:cs="Calibri"/>
          <w:sz w:val="24"/>
          <w:szCs w:val="21"/>
        </w:rPr>
        <w:t>3、履约保证金指定收取账户</w:t>
      </w:r>
    </w:p>
    <w:p w14:paraId="5182DD3D">
      <w:pPr>
        <w:snapToGrid w:val="0"/>
        <w:spacing w:line="400" w:lineRule="exact"/>
        <w:ind w:firstLine="480" w:firstLineChars="200"/>
        <w:rPr>
          <w:rFonts w:ascii="方正仿宋_GBK" w:hAnsi="宋体" w:eastAsia="方正仿宋_GBK" w:cs="Calibri"/>
          <w:sz w:val="24"/>
          <w:szCs w:val="21"/>
        </w:rPr>
      </w:pPr>
      <w:r>
        <w:rPr>
          <w:rFonts w:hint="eastAsia" w:ascii="方正仿宋_GBK" w:hAnsi="宋体" w:eastAsia="方正仿宋_GBK" w:cs="Calibri"/>
          <w:sz w:val="24"/>
          <w:szCs w:val="21"/>
        </w:rPr>
        <w:t>户</w:t>
      </w:r>
      <w:r>
        <w:rPr>
          <w:rFonts w:hint="eastAsia" w:ascii="方正仿宋_GBK" w:hAnsi="宋体" w:eastAsia="方正仿宋_GBK" w:cs="Calibri"/>
          <w:sz w:val="24"/>
          <w:szCs w:val="21"/>
          <w:lang w:val="en-US" w:eastAsia="zh-CN"/>
        </w:rPr>
        <w:t xml:space="preserve">  </w:t>
      </w:r>
      <w:r>
        <w:rPr>
          <w:rFonts w:hint="eastAsia" w:ascii="方正仿宋_GBK" w:hAnsi="宋体" w:eastAsia="方正仿宋_GBK" w:cs="Calibri"/>
          <w:sz w:val="24"/>
          <w:szCs w:val="21"/>
        </w:rPr>
        <w:t>名：重庆城市管理职业学院</w:t>
      </w:r>
    </w:p>
    <w:p w14:paraId="4CA4D5B2">
      <w:pPr>
        <w:snapToGrid w:val="0"/>
        <w:spacing w:line="400" w:lineRule="exact"/>
        <w:ind w:firstLine="480" w:firstLineChars="200"/>
        <w:rPr>
          <w:rFonts w:ascii="方正仿宋_GBK" w:hAnsi="宋体" w:eastAsia="方正仿宋_GBK" w:cs="Calibri"/>
          <w:sz w:val="24"/>
          <w:szCs w:val="21"/>
        </w:rPr>
      </w:pPr>
      <w:r>
        <w:rPr>
          <w:rFonts w:hint="eastAsia" w:ascii="方正仿宋_GBK" w:hAnsi="宋体" w:eastAsia="方正仿宋_GBK" w:cs="Calibri"/>
          <w:sz w:val="24"/>
          <w:szCs w:val="21"/>
        </w:rPr>
        <w:t>开户行：中国建设银行重庆沙坪坝支行熙街分理处</w:t>
      </w:r>
    </w:p>
    <w:p w14:paraId="028E57CD">
      <w:pPr>
        <w:spacing w:line="400" w:lineRule="exact"/>
        <w:ind w:firstLine="480" w:firstLineChars="200"/>
        <w:rPr>
          <w:rFonts w:ascii="方正仿宋_GBK" w:hAnsi="宋体" w:eastAsia="方正仿宋_GBK" w:cs="Calibri"/>
          <w:sz w:val="24"/>
          <w:szCs w:val="21"/>
        </w:rPr>
      </w:pPr>
      <w:r>
        <w:rPr>
          <w:rFonts w:hint="eastAsia" w:ascii="方正仿宋_GBK" w:hAnsi="宋体" w:eastAsia="方正仿宋_GBK" w:cs="Calibri"/>
          <w:sz w:val="24"/>
          <w:szCs w:val="21"/>
        </w:rPr>
        <w:t>账</w:t>
      </w:r>
      <w:r>
        <w:rPr>
          <w:rFonts w:hint="eastAsia" w:ascii="方正仿宋_GBK" w:hAnsi="宋体" w:eastAsia="方正仿宋_GBK" w:cs="Calibri"/>
          <w:sz w:val="24"/>
          <w:szCs w:val="21"/>
          <w:lang w:val="en-US" w:eastAsia="zh-CN"/>
        </w:rPr>
        <w:t xml:space="preserve">  </w:t>
      </w:r>
      <w:r>
        <w:rPr>
          <w:rFonts w:hint="eastAsia" w:ascii="方正仿宋_GBK" w:hAnsi="宋体" w:eastAsia="方正仿宋_GBK" w:cs="Calibri"/>
          <w:sz w:val="24"/>
          <w:szCs w:val="21"/>
        </w:rPr>
        <w:t>号：50001056800052500187</w:t>
      </w:r>
    </w:p>
    <w:p w14:paraId="7BFEAD4D">
      <w:pPr>
        <w:snapToGrid w:val="0"/>
        <w:spacing w:line="400" w:lineRule="exact"/>
        <w:ind w:firstLine="480" w:firstLineChars="200"/>
        <w:rPr>
          <w:rFonts w:ascii="方正仿宋_GBK" w:hAnsi="宋体" w:eastAsia="方正仿宋_GBK" w:cs="Calibri"/>
          <w:sz w:val="24"/>
          <w:szCs w:val="21"/>
        </w:rPr>
      </w:pPr>
      <w:r>
        <w:rPr>
          <w:rFonts w:hint="eastAsia" w:ascii="方正仿宋_GBK" w:hAnsi="宋体" w:eastAsia="方正仿宋_GBK" w:cs="Calibri"/>
          <w:sz w:val="24"/>
          <w:szCs w:val="21"/>
        </w:rPr>
        <w:t>4、履约保证金在项目验收合格之日起至质量保证期及免费维保期满，无质量、售后和其它违约问题，由成交供应商提出申请，经采购人使用部门签字盖章后在</w:t>
      </w:r>
      <w:r>
        <w:rPr>
          <w:rFonts w:hint="eastAsia" w:ascii="方正仿宋_GBK" w:hAnsi="宋体" w:eastAsia="方正仿宋_GBK" w:cs="Calibri"/>
          <w:sz w:val="24"/>
          <w:szCs w:val="21"/>
          <w:lang w:val="en-US" w:eastAsia="zh-CN"/>
        </w:rPr>
        <w:t>5</w:t>
      </w:r>
      <w:r>
        <w:rPr>
          <w:rFonts w:hint="eastAsia" w:ascii="方正仿宋_GBK" w:hAnsi="宋体" w:eastAsia="方正仿宋_GBK" w:cs="Calibri"/>
          <w:sz w:val="24"/>
          <w:szCs w:val="21"/>
        </w:rPr>
        <w:t>个工作日内无息支付给成交供应商。</w:t>
      </w:r>
    </w:p>
    <w:p w14:paraId="083520D1">
      <w:pPr>
        <w:snapToGrid w:val="0"/>
        <w:spacing w:line="400" w:lineRule="exact"/>
        <w:ind w:firstLine="480" w:firstLineChars="200"/>
        <w:rPr>
          <w:rFonts w:ascii="方正仿宋_GBK" w:hAnsi="宋体" w:eastAsia="方正仿宋_GBK" w:cs="Calibri"/>
          <w:sz w:val="24"/>
          <w:szCs w:val="21"/>
        </w:rPr>
      </w:pPr>
      <w:r>
        <w:rPr>
          <w:rFonts w:hint="eastAsia" w:ascii="方正仿宋_GBK" w:hAnsi="宋体" w:eastAsia="方正仿宋_GBK" w:cs="Calibri"/>
          <w:sz w:val="24"/>
          <w:szCs w:val="21"/>
        </w:rPr>
        <w:t>（二）付款时间：</w:t>
      </w:r>
    </w:p>
    <w:p w14:paraId="0500898D">
      <w:pPr>
        <w:spacing w:line="400" w:lineRule="exact"/>
        <w:ind w:firstLine="480" w:firstLineChars="200"/>
        <w:rPr>
          <w:rFonts w:hint="eastAsia" w:ascii="方正仿宋_GBK" w:hAnsi="Calibri" w:eastAsia="方正仿宋_GBK" w:cs="Calibri"/>
          <w:bCs/>
          <w:sz w:val="24"/>
          <w:szCs w:val="21"/>
        </w:rPr>
      </w:pPr>
      <w:r>
        <w:rPr>
          <w:rFonts w:hint="eastAsia" w:ascii="方正仿宋_GBK" w:hAnsi="宋体" w:eastAsia="方正仿宋_GBK" w:cs="Calibri"/>
          <w:kern w:val="0"/>
          <w:sz w:val="24"/>
          <w:szCs w:val="21"/>
        </w:rPr>
        <w:t>验收合格后，成交供应商向采购人提供增值税专用发票，采购人在收到发票后，原则上在</w:t>
      </w:r>
      <w:r>
        <w:rPr>
          <w:rFonts w:hint="eastAsia" w:ascii="方正仿宋_GBK" w:hAnsi="宋体" w:eastAsia="方正仿宋_GBK" w:cs="Calibri"/>
          <w:kern w:val="0"/>
          <w:sz w:val="24"/>
          <w:szCs w:val="21"/>
          <w:lang w:val="en-US" w:eastAsia="zh-CN"/>
        </w:rPr>
        <w:t>10</w:t>
      </w:r>
      <w:r>
        <w:rPr>
          <w:rFonts w:hint="eastAsia" w:ascii="方正仿宋_GBK" w:hAnsi="宋体" w:eastAsia="方正仿宋_GBK" w:cs="Calibri"/>
          <w:kern w:val="0"/>
          <w:sz w:val="24"/>
          <w:szCs w:val="21"/>
        </w:rPr>
        <w:t>个工作日内向供应商支付。若供应商未及时提供发票的，采购人付款期限相应顺延且不承担逾期付款责任。</w:t>
      </w:r>
    </w:p>
    <w:p w14:paraId="00D53904">
      <w:pPr>
        <w:pStyle w:val="3"/>
        <w:spacing w:before="0" w:after="0" w:line="360" w:lineRule="auto"/>
        <w:jc w:val="center"/>
        <w:rPr>
          <w:rFonts w:hint="eastAsia" w:ascii="方正小标宋_GBK" w:eastAsia="方正小标宋_GBK"/>
          <w:b w:val="0"/>
          <w:sz w:val="36"/>
          <w:szCs w:val="30"/>
        </w:rPr>
      </w:pPr>
      <w:r>
        <w:rPr>
          <w:rFonts w:ascii="方正小标宋_GBK" w:eastAsia="方正小标宋_GBK"/>
          <w:b w:val="0"/>
          <w:sz w:val="36"/>
          <w:szCs w:val="30"/>
        </w:rPr>
        <w:br w:type="page"/>
      </w:r>
      <w:bookmarkStart w:id="69" w:name="_Toc31282"/>
      <w:bookmarkStart w:id="70" w:name="_Toc16123"/>
      <w:bookmarkStart w:id="71" w:name="_Toc24195"/>
      <w:bookmarkStart w:id="72" w:name="_Toc65660349"/>
      <w:bookmarkStart w:id="73" w:name="_Toc12345"/>
      <w:r>
        <w:rPr>
          <w:rFonts w:hint="eastAsia" w:ascii="方正小标宋_GBK" w:eastAsia="方正小标宋_GBK"/>
          <w:b w:val="0"/>
          <w:sz w:val="36"/>
          <w:szCs w:val="30"/>
        </w:rPr>
        <w:t xml:space="preserve">第四篇  </w:t>
      </w:r>
      <w:bookmarkEnd w:id="69"/>
      <w:bookmarkEnd w:id="70"/>
      <w:bookmarkEnd w:id="71"/>
      <w:bookmarkEnd w:id="72"/>
      <w:r>
        <w:rPr>
          <w:rFonts w:hint="eastAsia" w:ascii="方正小标宋_GBK" w:eastAsia="方正小标宋_GBK"/>
          <w:b w:val="0"/>
          <w:sz w:val="36"/>
          <w:szCs w:val="30"/>
        </w:rPr>
        <w:t>供应商须知</w:t>
      </w:r>
      <w:bookmarkEnd w:id="73"/>
    </w:p>
    <w:p w14:paraId="0D6741C5">
      <w:pPr>
        <w:pStyle w:val="3"/>
        <w:adjustRightInd w:val="0"/>
        <w:snapToGrid w:val="0"/>
        <w:spacing w:before="0" w:after="0" w:line="400" w:lineRule="exact"/>
        <w:ind w:firstLine="482" w:firstLineChars="200"/>
        <w:rPr>
          <w:rFonts w:hint="eastAsia" w:ascii="方正仿宋_GBK" w:hAnsi="宋体" w:eastAsia="方正仿宋_GBK"/>
          <w:sz w:val="24"/>
        </w:rPr>
      </w:pPr>
      <w:bookmarkStart w:id="74" w:name="_Toc32727"/>
      <w:bookmarkStart w:id="75" w:name="_Toc65660350"/>
      <w:bookmarkStart w:id="76" w:name="_Toc64732012"/>
      <w:bookmarkStart w:id="77" w:name="_Toc27932"/>
      <w:bookmarkStart w:id="78" w:name="_Toc9361"/>
      <w:bookmarkStart w:id="79" w:name="_Toc5167"/>
      <w:r>
        <w:rPr>
          <w:rFonts w:hint="eastAsia" w:ascii="方正仿宋_GBK" w:hAnsi="宋体" w:eastAsia="方正仿宋_GBK"/>
          <w:sz w:val="24"/>
        </w:rPr>
        <w:t>一、询价费用</w:t>
      </w:r>
      <w:bookmarkEnd w:id="74"/>
    </w:p>
    <w:p w14:paraId="6D67486A">
      <w:pPr>
        <w:pStyle w:val="166"/>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参与报价的供应商应承担其编制响应文件与递交响应文件所涉及的一切费用，不论询价结果如何，采购人和采购代理机构在任何情况下无义务也无责任承担这些费用。</w:t>
      </w:r>
    </w:p>
    <w:p w14:paraId="3140B584">
      <w:pPr>
        <w:pStyle w:val="3"/>
        <w:adjustRightInd w:val="0"/>
        <w:snapToGrid w:val="0"/>
        <w:spacing w:before="0" w:after="0" w:line="400" w:lineRule="exact"/>
        <w:ind w:firstLine="482" w:firstLineChars="200"/>
        <w:rPr>
          <w:rFonts w:hint="eastAsia" w:ascii="方正仿宋_GBK" w:hAnsi="宋体" w:eastAsia="方正仿宋_GBK"/>
          <w:sz w:val="24"/>
        </w:rPr>
      </w:pPr>
      <w:bookmarkStart w:id="80" w:name="_Toc24078"/>
      <w:r>
        <w:rPr>
          <w:rFonts w:hint="eastAsia" w:ascii="方正仿宋_GBK" w:hAnsi="宋体" w:eastAsia="方正仿宋_GBK"/>
          <w:sz w:val="24"/>
        </w:rPr>
        <w:t>二、报价要求</w:t>
      </w:r>
      <w:bookmarkEnd w:id="80"/>
    </w:p>
    <w:p w14:paraId="6D5D522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（一）响应文件</w:t>
      </w:r>
    </w:p>
    <w:p w14:paraId="0C978D6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响应文件为</w:t>
      </w:r>
      <w:r>
        <w:rPr>
          <w:rFonts w:hint="eastAsia" w:ascii="方正仿宋_GBK" w:hAnsi="方正仿宋_GBK" w:eastAsia="方正仿宋_GBK" w:cs="方正仿宋_GBK"/>
          <w:sz w:val="24"/>
          <w:szCs w:val="24"/>
          <w:lang w:eastAsia="zh-CN"/>
        </w:rPr>
        <w:t>正本一份</w:t>
      </w:r>
      <w:r>
        <w:rPr>
          <w:rFonts w:hint="eastAsia" w:ascii="方正仿宋_GBK" w:hAnsi="方正仿宋_GBK" w:eastAsia="方正仿宋_GBK" w:cs="方正仿宋_GBK"/>
          <w:sz w:val="24"/>
          <w:szCs w:val="24"/>
        </w:rPr>
        <w:t>。若供应商所递交的响应文件或报价中的价格出现大写金额和小写金额不一致的错误，以大写金额修正为准。</w:t>
      </w:r>
    </w:p>
    <w:p w14:paraId="651EB912">
      <w:pPr>
        <w:pStyle w:val="3"/>
        <w:adjustRightInd w:val="0"/>
        <w:snapToGrid w:val="0"/>
        <w:spacing w:before="0" w:after="0" w:line="400" w:lineRule="exact"/>
        <w:ind w:firstLine="482" w:firstLineChars="200"/>
        <w:rPr>
          <w:rFonts w:hint="eastAsia" w:ascii="方正仿宋_GBK" w:hAnsi="宋体" w:eastAsia="方正仿宋_GBK"/>
          <w:sz w:val="24"/>
        </w:rPr>
      </w:pPr>
      <w:bookmarkStart w:id="81" w:name="_Toc17956"/>
      <w:r>
        <w:rPr>
          <w:rFonts w:hint="eastAsia" w:ascii="方正仿宋_GBK" w:hAnsi="宋体" w:eastAsia="方正仿宋_GBK"/>
          <w:sz w:val="24"/>
          <w:lang w:eastAsia="zh-CN"/>
        </w:rPr>
        <w:t>三</w:t>
      </w:r>
      <w:r>
        <w:rPr>
          <w:rFonts w:hint="eastAsia" w:ascii="方正仿宋_GBK" w:hAnsi="宋体" w:eastAsia="方正仿宋_GBK"/>
          <w:sz w:val="24"/>
        </w:rPr>
        <w:t>、成交供应商的确定</w:t>
      </w:r>
      <w:bookmarkEnd w:id="81"/>
    </w:p>
    <w:bookmarkEnd w:id="75"/>
    <w:bookmarkEnd w:id="76"/>
    <w:bookmarkEnd w:id="77"/>
    <w:bookmarkEnd w:id="78"/>
    <w:bookmarkEnd w:id="79"/>
    <w:p w14:paraId="027EA87E">
      <w:pPr>
        <w:spacing w:line="400" w:lineRule="exact"/>
        <w:ind w:firstLine="360" w:firstLineChars="15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采购人将依照本</w:t>
      </w:r>
      <w:r>
        <w:rPr>
          <w:rFonts w:hint="eastAsia" w:ascii="方正仿宋_GBK" w:hAnsi="宋体" w:eastAsia="方正仿宋_GBK" w:cs="Times New Roman"/>
          <w:sz w:val="24"/>
          <w:szCs w:val="24"/>
          <w:lang w:val="en-US" w:eastAsia="zh-CN"/>
        </w:rPr>
        <w:t>校级</w:t>
      </w:r>
      <w:r>
        <w:rPr>
          <w:rFonts w:hint="eastAsia" w:ascii="方正仿宋_GBK" w:hAnsi="宋体" w:eastAsia="方正仿宋_GBK" w:cs="Times New Roman"/>
          <w:sz w:val="24"/>
          <w:szCs w:val="24"/>
          <w:lang w:eastAsia="zh-CN"/>
        </w:rPr>
        <w:t>市场询价通知书</w:t>
      </w:r>
      <w:r>
        <w:rPr>
          <w:rFonts w:hint="eastAsia" w:ascii="方正仿宋_GBK" w:hAnsi="宋体" w:eastAsia="方正仿宋_GBK" w:cs="Times New Roman"/>
          <w:sz w:val="24"/>
          <w:szCs w:val="24"/>
        </w:rPr>
        <w:t>相关规定对技术（质量）和服务均能满足实质性响应要求的供应商，按照报价由低到高的顺序提出3名以上成交候选人。其中，报价最低的供应商为成交供应商。</w:t>
      </w:r>
    </w:p>
    <w:p w14:paraId="1E4164AD">
      <w:pPr>
        <w:spacing w:line="400" w:lineRule="exact"/>
        <w:ind w:firstLine="360" w:firstLineChars="15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若报价最低的供应商数量大于或等于2家的，若供应商的报价经扣减后价格相同，按技术（质量）的优劣顺序排列；以上都相同的，按服务条款的优劣顺序排列。再都相同的，由采购人确定成交供应商。</w:t>
      </w:r>
    </w:p>
    <w:p w14:paraId="20219172">
      <w:pPr>
        <w:snapToGrid w:val="0"/>
        <w:spacing w:line="400" w:lineRule="exact"/>
        <w:ind w:firstLine="480" w:firstLineChars="200"/>
        <w:rPr>
          <w:rFonts w:hint="eastAsia" w:ascii="方正仿宋_GBK" w:hAnsi="宋体" w:eastAsia="方正仿宋_GBK"/>
          <w:sz w:val="24"/>
          <w:szCs w:val="24"/>
        </w:rPr>
      </w:pPr>
    </w:p>
    <w:p w14:paraId="6E3058A2">
      <w:pPr>
        <w:pStyle w:val="3"/>
        <w:spacing w:before="0" w:after="0" w:line="360" w:lineRule="auto"/>
        <w:jc w:val="center"/>
        <w:rPr>
          <w:rFonts w:hint="eastAsia" w:ascii="方正小标宋_GBK" w:hAnsi="Arial" w:eastAsia="方正小标宋_GBK" w:cs="Times New Roman"/>
          <w:b w:val="0"/>
          <w:bCs/>
          <w:sz w:val="36"/>
          <w:szCs w:val="30"/>
        </w:rPr>
      </w:pPr>
      <w:r>
        <w:rPr>
          <w:rFonts w:ascii="方正仿宋_GBK" w:hAnsi="宋体" w:eastAsia="方正仿宋_GBK"/>
          <w:sz w:val="24"/>
          <w:szCs w:val="24"/>
        </w:rPr>
        <w:br w:type="page"/>
      </w:r>
      <w:bookmarkStart w:id="82" w:name="_Toc12789059"/>
      <w:bookmarkStart w:id="83" w:name="_Toc11641055"/>
      <w:bookmarkStart w:id="84" w:name="_Toc10599"/>
      <w:bookmarkStart w:id="85" w:name="_Toc65660365"/>
      <w:bookmarkStart w:id="86" w:name="_Toc28162"/>
      <w:bookmarkStart w:id="87" w:name="_Toc14861"/>
      <w:bookmarkStart w:id="88" w:name="_Toc106034806"/>
      <w:bookmarkStart w:id="89" w:name="_Toc20055"/>
      <w:bookmarkStart w:id="90" w:name="_Toc8916"/>
      <w:bookmarkStart w:id="91" w:name="_Toc65660354"/>
      <w:bookmarkStart w:id="92" w:name="_Toc10768"/>
      <w:bookmarkStart w:id="93" w:name="_Toc2018"/>
      <w:r>
        <w:rPr>
          <w:rFonts w:hint="eastAsia" w:ascii="方正小标宋_GBK" w:hAnsi="Arial" w:eastAsia="方正小标宋_GBK" w:cs="Times New Roman"/>
          <w:b w:val="0"/>
          <w:bCs/>
          <w:sz w:val="36"/>
          <w:szCs w:val="30"/>
        </w:rPr>
        <w:t>第</w:t>
      </w:r>
      <w:r>
        <w:rPr>
          <w:rFonts w:hint="eastAsia" w:ascii="方正小标宋_GBK" w:hAnsi="Arial" w:eastAsia="方正小标宋_GBK" w:cs="Times New Roman"/>
          <w:b w:val="0"/>
          <w:bCs/>
          <w:sz w:val="36"/>
          <w:szCs w:val="30"/>
          <w:lang w:val="en-US" w:eastAsia="zh-CN"/>
        </w:rPr>
        <w:t>五</w:t>
      </w:r>
      <w:r>
        <w:rPr>
          <w:rFonts w:hint="eastAsia" w:ascii="方正小标宋_GBK" w:hAnsi="Arial" w:eastAsia="方正小标宋_GBK" w:cs="Times New Roman"/>
          <w:b w:val="0"/>
          <w:bCs/>
          <w:sz w:val="36"/>
          <w:szCs w:val="30"/>
        </w:rPr>
        <w:t xml:space="preserve">篇  </w:t>
      </w:r>
      <w:bookmarkEnd w:id="82"/>
      <w:bookmarkEnd w:id="83"/>
      <w:r>
        <w:rPr>
          <w:rFonts w:hint="eastAsia" w:ascii="方正小标宋_GBK" w:hAnsi="Arial" w:eastAsia="方正小标宋_GBK" w:cs="Times New Roman"/>
          <w:b w:val="0"/>
          <w:bCs/>
          <w:sz w:val="36"/>
          <w:szCs w:val="30"/>
        </w:rPr>
        <w:t>合同草案条款</w:t>
      </w:r>
      <w:bookmarkEnd w:id="84"/>
      <w:bookmarkEnd w:id="85"/>
      <w:bookmarkEnd w:id="86"/>
      <w:bookmarkEnd w:id="87"/>
      <w:bookmarkEnd w:id="88"/>
    </w:p>
    <w:p w14:paraId="0F4A250A">
      <w:pPr>
        <w:spacing w:line="500" w:lineRule="exact"/>
        <w:jc w:val="center"/>
        <w:rPr>
          <w:rFonts w:hint="eastAsia" w:ascii="方正仿宋_GBK" w:hAnsi="Times New Roman" w:eastAsia="方正仿宋_GBK" w:cs="Times New Roman"/>
          <w:b/>
          <w:sz w:val="44"/>
          <w:lang w:val="en-US" w:eastAsia="zh-CN"/>
        </w:rPr>
      </w:pPr>
      <w:r>
        <w:rPr>
          <w:rFonts w:hint="eastAsia" w:ascii="方正仿宋_GBK" w:eastAsia="方正仿宋_GBK" w:cs="Times New Roman"/>
          <w:b/>
          <w:sz w:val="44"/>
          <w:lang w:val="en-US" w:eastAsia="zh-CN"/>
        </w:rPr>
        <w:t>重庆城市管理职业学院园林工程实训场修缮项目</w:t>
      </w:r>
      <w:r>
        <w:rPr>
          <w:rFonts w:hint="eastAsia" w:ascii="方正仿宋_GBK" w:hAnsi="Times New Roman" w:eastAsia="方正仿宋_GBK" w:cs="Times New Roman"/>
          <w:b/>
          <w:sz w:val="44"/>
          <w:lang w:val="en-US" w:eastAsia="zh-CN"/>
        </w:rPr>
        <w:t>采购合同</w:t>
      </w:r>
    </w:p>
    <w:p w14:paraId="75BC1383">
      <w:pPr>
        <w:spacing w:line="500" w:lineRule="exact"/>
        <w:jc w:val="center"/>
        <w:rPr>
          <w:rFonts w:hint="eastAsia" w:ascii="方正仿宋_GBK" w:hAnsi="Times New Roman" w:eastAsia="方正仿宋_GBK" w:cs="Times New Roman"/>
          <w:lang w:val="en-US" w:eastAsia="zh-CN"/>
        </w:rPr>
      </w:pPr>
      <w:r>
        <w:rPr>
          <w:rFonts w:hint="eastAsia" w:ascii="方正仿宋_GBK" w:hAnsi="Times New Roman" w:eastAsia="方正仿宋_GBK" w:cs="Times New Roman"/>
          <w:lang w:val="en-US" w:eastAsia="zh-CN"/>
        </w:rPr>
        <w:t>（项目号：FSCG2026B-001）</w:t>
      </w:r>
    </w:p>
    <w:p w14:paraId="592EAC16">
      <w:pPr>
        <w:spacing w:line="500" w:lineRule="exact"/>
        <w:rPr>
          <w:rFonts w:hint="eastAsia" w:ascii="方正仿宋_GBK" w:hAnsi="Times New Roman" w:eastAsia="方正仿宋_GBK" w:cs="Times New Roman"/>
          <w:sz w:val="24"/>
          <w:lang w:eastAsia="zh-CN"/>
        </w:rPr>
      </w:pPr>
      <w:bookmarkStart w:id="94" w:name="_Hlt41879464"/>
      <w:bookmarkEnd w:id="94"/>
      <w:r>
        <w:rPr>
          <w:rFonts w:hint="eastAsia" w:ascii="方正仿宋_GBK" w:hAnsi="Times New Roman" w:eastAsia="方正仿宋_GBK" w:cs="Times New Roman"/>
          <w:sz w:val="24"/>
        </w:rPr>
        <w:t>甲方（需方）：___________________________      计价单位：</w:t>
      </w:r>
      <w:r>
        <w:rPr>
          <w:rFonts w:hint="eastAsia" w:ascii="方正仿宋_GBK" w:hAnsi="Times New Roman" w:eastAsia="方正仿宋_GBK" w:cs="Times New Roman"/>
          <w:sz w:val="24"/>
          <w:u w:val="single"/>
          <w:lang w:eastAsia="zh-CN"/>
        </w:rPr>
        <w:t>人民币“元”</w:t>
      </w:r>
    </w:p>
    <w:p w14:paraId="0DF59603">
      <w:pPr>
        <w:spacing w:line="500" w:lineRule="exact"/>
        <w:rPr>
          <w:rFonts w:hint="eastAsia" w:ascii="方正仿宋_GBK" w:hAnsi="Times New Roman" w:eastAsia="方正仿宋_GBK" w:cs="Times New Roman"/>
          <w:sz w:val="24"/>
        </w:rPr>
      </w:pPr>
      <w:r>
        <w:rPr>
          <w:rFonts w:hint="eastAsia" w:ascii="方正仿宋_GBK" w:hAnsi="Times New Roman" w:eastAsia="方正仿宋_GBK" w:cs="Times New Roman"/>
          <w:sz w:val="24"/>
        </w:rPr>
        <w:t xml:space="preserve">乙方（供方）：___________________________      </w:t>
      </w:r>
    </w:p>
    <w:p w14:paraId="40B63A18">
      <w:pPr>
        <w:spacing w:line="500" w:lineRule="exact"/>
        <w:ind w:firstLine="480" w:firstLineChars="200"/>
        <w:rPr>
          <w:rFonts w:hint="eastAsia" w:ascii="方正仿宋_GBK" w:hAnsi="Times New Roman" w:eastAsia="方正仿宋_GBK" w:cs="Times New Roman"/>
          <w:sz w:val="24"/>
        </w:rPr>
      </w:pPr>
      <w:r>
        <w:rPr>
          <w:rFonts w:hint="eastAsia" w:ascii="方正仿宋_GBK" w:hAnsi="Times New Roman" w:eastAsia="方正仿宋_GBK" w:cs="Times New Roman"/>
          <w:sz w:val="24"/>
        </w:rPr>
        <w:t>根据《中华人民共和国民法典》、</w:t>
      </w:r>
      <w:r>
        <w:rPr>
          <w:rFonts w:hint="eastAsia" w:ascii="方正仿宋_GBK" w:hAnsi="Times New Roman" w:eastAsia="方正仿宋_GBK" w:cs="Times New Roman"/>
          <w:sz w:val="24"/>
          <w:lang w:eastAsia="zh-CN"/>
        </w:rPr>
        <w:t>本项目</w:t>
      </w:r>
      <w:r>
        <w:rPr>
          <w:rFonts w:hint="eastAsia" w:ascii="方正仿宋_GBK" w:hAnsi="Times New Roman" w:eastAsia="方正仿宋_GBK" w:cs="Times New Roman"/>
          <w:sz w:val="24"/>
          <w:lang w:val="en-US" w:eastAsia="zh-CN"/>
        </w:rPr>
        <w:t>校级市场</w:t>
      </w:r>
      <w:r>
        <w:rPr>
          <w:rFonts w:hint="eastAsia" w:ascii="方正仿宋_GBK" w:hAnsi="Times New Roman" w:eastAsia="方正仿宋_GBK" w:cs="Times New Roman"/>
          <w:sz w:val="24"/>
          <w:lang w:eastAsia="zh-CN"/>
        </w:rPr>
        <w:t>询价通知书</w:t>
      </w:r>
      <w:r>
        <w:rPr>
          <w:rFonts w:hint="eastAsia" w:ascii="方正仿宋_GBK" w:hAnsi="Times New Roman" w:eastAsia="方正仿宋_GBK" w:cs="Times New Roman"/>
          <w:sz w:val="24"/>
        </w:rPr>
        <w:t>，</w:t>
      </w:r>
      <w:r>
        <w:rPr>
          <w:rFonts w:hint="eastAsia" w:ascii="方正仿宋_GBK" w:hAnsi="Times New Roman" w:eastAsia="方正仿宋_GBK" w:cs="Times New Roman"/>
          <w:sz w:val="24"/>
          <w:lang w:eastAsia="zh-CN"/>
        </w:rPr>
        <w:t>乙</w:t>
      </w:r>
      <w:r>
        <w:rPr>
          <w:rFonts w:hint="eastAsia" w:ascii="方正仿宋_GBK" w:hAnsi="Times New Roman" w:eastAsia="方正仿宋_GBK" w:cs="Times New Roman"/>
          <w:sz w:val="24"/>
        </w:rPr>
        <w:t>方的《</w:t>
      </w:r>
      <w:r>
        <w:rPr>
          <w:rFonts w:hint="eastAsia" w:ascii="方正仿宋_GBK" w:hAnsi="Times New Roman" w:eastAsia="方正仿宋_GBK" w:cs="Times New Roman"/>
          <w:sz w:val="24"/>
          <w:lang w:eastAsia="zh-CN"/>
        </w:rPr>
        <w:t>响应</w:t>
      </w:r>
      <w:r>
        <w:rPr>
          <w:rFonts w:hint="eastAsia" w:ascii="方正仿宋_GBK" w:hAnsi="Times New Roman" w:eastAsia="方正仿宋_GBK" w:cs="Times New Roman"/>
          <w:sz w:val="24"/>
        </w:rPr>
        <w:t>文件》及其相关承诺事项，甲、乙双方同意签订本合同。经双方协商一致，特签订本合同，双方同意共同遵守如下条款：</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237"/>
        <w:gridCol w:w="3044"/>
        <w:gridCol w:w="1744"/>
        <w:gridCol w:w="787"/>
        <w:gridCol w:w="1100"/>
        <w:gridCol w:w="1168"/>
        <w:gridCol w:w="15"/>
      </w:tblGrid>
      <w:tr w14:paraId="001A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533" w:type="dxa"/>
            <w:noWrap w:val="0"/>
            <w:vAlign w:val="center"/>
          </w:tcPr>
          <w:p w14:paraId="02DE1DFA">
            <w:pPr>
              <w:spacing w:line="240" w:lineRule="atLeast"/>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序号</w:t>
            </w:r>
          </w:p>
        </w:tc>
        <w:tc>
          <w:tcPr>
            <w:tcW w:w="1237" w:type="dxa"/>
            <w:noWrap w:val="0"/>
            <w:vAlign w:val="center"/>
          </w:tcPr>
          <w:p w14:paraId="59D8D455">
            <w:pPr>
              <w:spacing w:line="240" w:lineRule="atLeast"/>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产品名称</w:t>
            </w:r>
          </w:p>
        </w:tc>
        <w:tc>
          <w:tcPr>
            <w:tcW w:w="4788" w:type="dxa"/>
            <w:gridSpan w:val="2"/>
            <w:noWrap w:val="0"/>
            <w:vAlign w:val="center"/>
          </w:tcPr>
          <w:p w14:paraId="47ABD5CC">
            <w:pPr>
              <w:spacing w:line="240" w:lineRule="atLeast"/>
              <w:jc w:val="center"/>
              <w:rPr>
                <w:rFonts w:hint="default"/>
                <w:lang w:val="en-US" w:eastAsia="zh-CN"/>
              </w:rPr>
            </w:pPr>
            <w:r>
              <w:rPr>
                <w:rFonts w:hint="eastAsia" w:ascii="方正仿宋_GBK" w:hAnsi="方正仿宋_GBK" w:eastAsia="方正仿宋_GBK" w:cs="方正仿宋_GBK"/>
                <w:sz w:val="24"/>
                <w:szCs w:val="24"/>
                <w:lang w:val="en-US" w:eastAsia="zh-CN"/>
              </w:rPr>
              <w:t>工程服务要求</w:t>
            </w:r>
          </w:p>
        </w:tc>
        <w:tc>
          <w:tcPr>
            <w:tcW w:w="787" w:type="dxa"/>
            <w:noWrap w:val="0"/>
            <w:vAlign w:val="center"/>
          </w:tcPr>
          <w:p w14:paraId="01F10850">
            <w:pPr>
              <w:spacing w:line="240" w:lineRule="atLeast"/>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数量/单位</w:t>
            </w:r>
          </w:p>
        </w:tc>
        <w:tc>
          <w:tcPr>
            <w:tcW w:w="1100" w:type="dxa"/>
            <w:noWrap w:val="0"/>
            <w:vAlign w:val="center"/>
          </w:tcPr>
          <w:p w14:paraId="717EF9FC">
            <w:pPr>
              <w:spacing w:line="240" w:lineRule="atLeast"/>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单价</w:t>
            </w:r>
          </w:p>
        </w:tc>
        <w:tc>
          <w:tcPr>
            <w:tcW w:w="1168" w:type="dxa"/>
            <w:noWrap w:val="0"/>
            <w:vAlign w:val="center"/>
          </w:tcPr>
          <w:p w14:paraId="051B3FC1">
            <w:pPr>
              <w:spacing w:line="240" w:lineRule="atLeast"/>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rPr>
              <w:t>合计</w:t>
            </w:r>
          </w:p>
        </w:tc>
      </w:tr>
      <w:tr w14:paraId="535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7A835EC6">
            <w:pPr>
              <w:spacing w:line="240" w:lineRule="atLeast"/>
              <w:rPr>
                <w:rFonts w:hint="eastAsia" w:ascii="方正仿宋_GBK" w:hAnsi="方正仿宋_GBK" w:eastAsia="方正仿宋_GBK" w:cs="方正仿宋_GBK"/>
                <w:sz w:val="24"/>
                <w:szCs w:val="24"/>
                <w:lang w:val="en-US" w:eastAsia="zh-CN"/>
              </w:rPr>
            </w:pPr>
          </w:p>
        </w:tc>
        <w:tc>
          <w:tcPr>
            <w:tcW w:w="1237" w:type="dxa"/>
            <w:noWrap w:val="0"/>
            <w:vAlign w:val="center"/>
          </w:tcPr>
          <w:p w14:paraId="69BACC08">
            <w:pPr>
              <w:spacing w:line="240" w:lineRule="atLeast"/>
              <w:rPr>
                <w:rFonts w:hint="eastAsia" w:ascii="方正仿宋_GBK" w:hAnsi="方正仿宋_GBK" w:eastAsia="方正仿宋_GBK" w:cs="方正仿宋_GBK"/>
                <w:sz w:val="24"/>
                <w:szCs w:val="24"/>
                <w:lang w:val="en-US" w:eastAsia="zh-CN"/>
              </w:rPr>
            </w:pPr>
          </w:p>
        </w:tc>
        <w:tc>
          <w:tcPr>
            <w:tcW w:w="4788" w:type="dxa"/>
            <w:gridSpan w:val="2"/>
            <w:noWrap w:val="0"/>
            <w:vAlign w:val="center"/>
          </w:tcPr>
          <w:p w14:paraId="226A5631">
            <w:pPr>
              <w:spacing w:line="240" w:lineRule="atLeast"/>
              <w:rPr>
                <w:rFonts w:hint="eastAsia" w:ascii="方正仿宋_GBK" w:hAnsi="方正仿宋_GBK" w:eastAsia="方正仿宋_GBK" w:cs="方正仿宋_GBK"/>
                <w:sz w:val="24"/>
                <w:szCs w:val="24"/>
                <w:lang w:val="en-US" w:eastAsia="zh-CN"/>
              </w:rPr>
            </w:pPr>
          </w:p>
        </w:tc>
        <w:tc>
          <w:tcPr>
            <w:tcW w:w="787" w:type="dxa"/>
            <w:noWrap w:val="0"/>
            <w:vAlign w:val="center"/>
          </w:tcPr>
          <w:p w14:paraId="2FBFA022">
            <w:pPr>
              <w:spacing w:line="240" w:lineRule="atLeast"/>
              <w:rPr>
                <w:rFonts w:hint="eastAsia" w:ascii="方正仿宋_GBK" w:hAnsi="方正仿宋_GBK" w:eastAsia="方正仿宋_GBK" w:cs="方正仿宋_GBK"/>
                <w:sz w:val="24"/>
                <w:szCs w:val="24"/>
                <w:lang w:val="en-US" w:eastAsia="zh-CN"/>
              </w:rPr>
            </w:pPr>
          </w:p>
        </w:tc>
        <w:tc>
          <w:tcPr>
            <w:tcW w:w="1100" w:type="dxa"/>
            <w:noWrap w:val="0"/>
            <w:vAlign w:val="center"/>
          </w:tcPr>
          <w:p w14:paraId="6B088BC3">
            <w:pPr>
              <w:spacing w:line="240" w:lineRule="atLeast"/>
              <w:rPr>
                <w:rFonts w:hint="eastAsia" w:ascii="方正仿宋_GBK" w:hAnsi="方正仿宋_GBK" w:eastAsia="方正仿宋_GBK" w:cs="方正仿宋_GBK"/>
                <w:sz w:val="24"/>
                <w:szCs w:val="24"/>
                <w:lang w:val="en-US" w:eastAsia="zh-CN"/>
              </w:rPr>
            </w:pPr>
          </w:p>
        </w:tc>
        <w:tc>
          <w:tcPr>
            <w:tcW w:w="1168" w:type="dxa"/>
            <w:noWrap w:val="0"/>
            <w:vAlign w:val="center"/>
          </w:tcPr>
          <w:p w14:paraId="6CA727F0">
            <w:pPr>
              <w:spacing w:line="240" w:lineRule="atLeast"/>
              <w:rPr>
                <w:rFonts w:hint="eastAsia" w:ascii="方正仿宋_GBK" w:hAnsi="方正仿宋_GBK" w:eastAsia="方正仿宋_GBK" w:cs="方正仿宋_GBK"/>
                <w:sz w:val="24"/>
                <w:szCs w:val="24"/>
                <w:lang w:val="en-US" w:eastAsia="zh-CN"/>
              </w:rPr>
            </w:pPr>
          </w:p>
        </w:tc>
      </w:tr>
      <w:tr w14:paraId="2F58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3" w:type="dxa"/>
            <w:noWrap w:val="0"/>
            <w:vAlign w:val="center"/>
          </w:tcPr>
          <w:p w14:paraId="06F6F627">
            <w:pPr>
              <w:spacing w:line="240" w:lineRule="atLeast"/>
              <w:rPr>
                <w:rFonts w:hint="eastAsia" w:ascii="方正仿宋_GBK" w:hAnsi="方正仿宋_GBK" w:eastAsia="方正仿宋_GBK" w:cs="方正仿宋_GBK"/>
                <w:sz w:val="24"/>
                <w:szCs w:val="24"/>
                <w:lang w:val="en-US" w:eastAsia="zh-CN"/>
              </w:rPr>
            </w:pPr>
          </w:p>
        </w:tc>
        <w:tc>
          <w:tcPr>
            <w:tcW w:w="1237" w:type="dxa"/>
            <w:noWrap w:val="0"/>
            <w:vAlign w:val="center"/>
          </w:tcPr>
          <w:p w14:paraId="4D2AEACD">
            <w:pPr>
              <w:spacing w:line="240" w:lineRule="atLeast"/>
              <w:rPr>
                <w:rFonts w:hint="eastAsia" w:ascii="方正仿宋_GBK" w:hAnsi="方正仿宋_GBK" w:eastAsia="方正仿宋_GBK" w:cs="方正仿宋_GBK"/>
                <w:sz w:val="24"/>
                <w:szCs w:val="24"/>
                <w:lang w:val="en-US" w:eastAsia="zh-CN"/>
              </w:rPr>
            </w:pPr>
          </w:p>
        </w:tc>
        <w:tc>
          <w:tcPr>
            <w:tcW w:w="4788" w:type="dxa"/>
            <w:gridSpan w:val="2"/>
            <w:noWrap w:val="0"/>
            <w:vAlign w:val="center"/>
          </w:tcPr>
          <w:p w14:paraId="34B35192">
            <w:pPr>
              <w:spacing w:line="240" w:lineRule="atLeast"/>
              <w:rPr>
                <w:rFonts w:hint="eastAsia" w:ascii="方正仿宋_GBK" w:hAnsi="方正仿宋_GBK" w:eastAsia="方正仿宋_GBK" w:cs="方正仿宋_GBK"/>
                <w:sz w:val="24"/>
                <w:szCs w:val="24"/>
                <w:lang w:val="en-US" w:eastAsia="zh-CN"/>
              </w:rPr>
            </w:pPr>
          </w:p>
        </w:tc>
        <w:tc>
          <w:tcPr>
            <w:tcW w:w="787" w:type="dxa"/>
            <w:noWrap w:val="0"/>
            <w:vAlign w:val="center"/>
          </w:tcPr>
          <w:p w14:paraId="288C4131">
            <w:pPr>
              <w:spacing w:line="240" w:lineRule="atLeast"/>
              <w:rPr>
                <w:rFonts w:hint="eastAsia" w:ascii="方正仿宋_GBK" w:hAnsi="方正仿宋_GBK" w:eastAsia="方正仿宋_GBK" w:cs="方正仿宋_GBK"/>
                <w:sz w:val="24"/>
                <w:szCs w:val="24"/>
                <w:lang w:val="en-US" w:eastAsia="zh-CN"/>
              </w:rPr>
            </w:pPr>
          </w:p>
        </w:tc>
        <w:tc>
          <w:tcPr>
            <w:tcW w:w="1100" w:type="dxa"/>
            <w:noWrap w:val="0"/>
            <w:vAlign w:val="center"/>
          </w:tcPr>
          <w:p w14:paraId="172507B7">
            <w:pPr>
              <w:spacing w:line="240" w:lineRule="atLeast"/>
              <w:rPr>
                <w:rFonts w:hint="eastAsia" w:ascii="方正仿宋_GBK" w:hAnsi="方正仿宋_GBK" w:eastAsia="方正仿宋_GBK" w:cs="方正仿宋_GBK"/>
                <w:sz w:val="24"/>
                <w:szCs w:val="24"/>
                <w:lang w:val="en-US" w:eastAsia="zh-CN"/>
              </w:rPr>
            </w:pPr>
          </w:p>
        </w:tc>
        <w:tc>
          <w:tcPr>
            <w:tcW w:w="1168" w:type="dxa"/>
            <w:noWrap w:val="0"/>
            <w:vAlign w:val="center"/>
          </w:tcPr>
          <w:p w14:paraId="4898EBE3">
            <w:pPr>
              <w:spacing w:line="240" w:lineRule="atLeast"/>
              <w:rPr>
                <w:rFonts w:hint="eastAsia" w:ascii="方正仿宋_GBK" w:hAnsi="方正仿宋_GBK" w:eastAsia="方正仿宋_GBK" w:cs="方正仿宋_GBK"/>
                <w:sz w:val="24"/>
                <w:szCs w:val="24"/>
                <w:lang w:val="en-US" w:eastAsia="zh-CN"/>
              </w:rPr>
            </w:pPr>
          </w:p>
        </w:tc>
      </w:tr>
      <w:tr w14:paraId="69E1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noWrap w:val="0"/>
            <w:vAlign w:val="center"/>
          </w:tcPr>
          <w:p w14:paraId="5AFEB724">
            <w:pPr>
              <w:spacing w:line="500" w:lineRule="exac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总价</w:t>
            </w:r>
            <w:r>
              <w:rPr>
                <w:rFonts w:hint="eastAsia" w:ascii="方正仿宋_GBK" w:hAnsi="方正仿宋_GBK" w:eastAsia="方正仿宋_GBK" w:cs="方正仿宋_GBK"/>
                <w:sz w:val="24"/>
                <w:szCs w:val="24"/>
              </w:rPr>
              <w:t>人民币（小写）：</w:t>
            </w:r>
          </w:p>
        </w:tc>
      </w:tr>
      <w:tr w14:paraId="2FA3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noWrap w:val="0"/>
            <w:vAlign w:val="center"/>
          </w:tcPr>
          <w:p w14:paraId="284333D4">
            <w:pPr>
              <w:spacing w:line="500" w:lineRule="exac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总价</w:t>
            </w:r>
            <w:r>
              <w:rPr>
                <w:rFonts w:hint="eastAsia" w:ascii="方正仿宋_GBK" w:hAnsi="方正仿宋_GBK" w:eastAsia="方正仿宋_GBK" w:cs="方正仿宋_GBK"/>
                <w:sz w:val="24"/>
                <w:szCs w:val="24"/>
              </w:rPr>
              <w:t>人民币（大写）：</w:t>
            </w:r>
          </w:p>
        </w:tc>
      </w:tr>
      <w:tr w14:paraId="2F26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06" w:hRule="atLeast"/>
        </w:trPr>
        <w:tc>
          <w:tcPr>
            <w:tcW w:w="9613" w:type="dxa"/>
            <w:gridSpan w:val="7"/>
            <w:noWrap w:val="0"/>
            <w:vAlign w:val="top"/>
          </w:tcPr>
          <w:p w14:paraId="73D8D2E9">
            <w:pPr>
              <w:spacing w:line="240" w:lineRule="atLeast"/>
              <w:rPr>
                <w:rFonts w:hint="default"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工程期限：60日</w:t>
            </w:r>
          </w:p>
        </w:tc>
      </w:tr>
      <w:tr w14:paraId="29A6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06" w:hRule="atLeast"/>
        </w:trPr>
        <w:tc>
          <w:tcPr>
            <w:tcW w:w="9613" w:type="dxa"/>
            <w:gridSpan w:val="7"/>
            <w:noWrap w:val="0"/>
            <w:vAlign w:val="top"/>
          </w:tcPr>
          <w:p w14:paraId="2B69339A">
            <w:pPr>
              <w:spacing w:line="240" w:lineRule="atLeast"/>
              <w:rPr>
                <w:rFonts w:hint="default"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工程</w:t>
            </w:r>
            <w:r>
              <w:rPr>
                <w:rFonts w:hint="eastAsia" w:ascii="方正仿宋_GBK" w:hAnsi="方正仿宋_GBK" w:eastAsia="方正仿宋_GBK" w:cs="方正仿宋_GBK"/>
                <w:color w:val="auto"/>
                <w:sz w:val="24"/>
                <w:szCs w:val="24"/>
                <w:lang w:eastAsia="zh-CN"/>
              </w:rPr>
              <w:t>地点：</w:t>
            </w:r>
            <w:r>
              <w:rPr>
                <w:rFonts w:hint="eastAsia" w:ascii="方正仿宋_GBK" w:hAnsi="方正仿宋_GBK" w:eastAsia="方正仿宋_GBK" w:cs="方正仿宋_GBK"/>
                <w:color w:val="auto"/>
                <w:sz w:val="24"/>
                <w:szCs w:val="24"/>
                <w:lang w:val="en-US" w:eastAsia="zh-CN"/>
              </w:rPr>
              <w:t>重庆城市管理职业学院园林工程实训场</w:t>
            </w:r>
          </w:p>
        </w:tc>
      </w:tr>
      <w:tr w14:paraId="5ABE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06" w:hRule="atLeast"/>
        </w:trPr>
        <w:tc>
          <w:tcPr>
            <w:tcW w:w="9613" w:type="dxa"/>
            <w:gridSpan w:val="7"/>
            <w:noWrap w:val="0"/>
            <w:vAlign w:val="top"/>
          </w:tcPr>
          <w:p w14:paraId="09B32B28">
            <w:pPr>
              <w:numPr>
                <w:ilvl w:val="0"/>
                <w:numId w:val="14"/>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rPr>
              <w:t>验收</w:t>
            </w:r>
            <w:r>
              <w:rPr>
                <w:rFonts w:hint="eastAsia" w:ascii="方正仿宋_GBK" w:hAnsi="方正仿宋_GBK" w:eastAsia="方正仿宋_GBK" w:cs="方正仿宋_GBK"/>
                <w:color w:val="auto"/>
                <w:sz w:val="24"/>
                <w:szCs w:val="24"/>
                <w:lang w:eastAsia="zh-CN"/>
              </w:rPr>
              <w:t>方式：</w:t>
            </w:r>
          </w:p>
          <w:p w14:paraId="522D29CF">
            <w:pPr>
              <w:snapToGrid w:val="0"/>
              <w:spacing w:line="400" w:lineRule="exact"/>
              <w:ind w:firstLine="480" w:firstLineChars="200"/>
              <w:textAlignment w:val="baseline"/>
              <w:rPr>
                <w:rFonts w:hint="eastAsia" w:ascii="方正仿宋_GBK" w:hAnsi="宋体" w:eastAsia="方正仿宋_GBK" w:cs="宋体"/>
                <w:kern w:val="0"/>
                <w:sz w:val="24"/>
                <w:szCs w:val="21"/>
              </w:rPr>
            </w:pPr>
            <w:r>
              <w:rPr>
                <w:rFonts w:hint="eastAsia" w:ascii="方正仿宋_GBK" w:hAnsi="宋体" w:eastAsia="方正仿宋_GBK" w:cs="宋体"/>
                <w:kern w:val="0"/>
                <w:sz w:val="24"/>
                <w:szCs w:val="21"/>
              </w:rPr>
              <w:t>1.</w:t>
            </w:r>
            <w:r>
              <w:rPr>
                <w:rFonts w:hint="eastAsia" w:ascii="方正仿宋_GBK" w:hAnsi="宋体" w:eastAsia="方正仿宋_GBK" w:cs="宋体"/>
                <w:kern w:val="0"/>
                <w:sz w:val="24"/>
                <w:szCs w:val="21"/>
                <w:lang w:eastAsia="zh-CN"/>
              </w:rPr>
              <w:t>供应商</w:t>
            </w:r>
            <w:r>
              <w:rPr>
                <w:rFonts w:hint="eastAsia" w:ascii="方正仿宋_GBK" w:hAnsi="宋体" w:eastAsia="方正仿宋_GBK" w:cs="宋体"/>
                <w:kern w:val="0"/>
                <w:sz w:val="24"/>
                <w:szCs w:val="21"/>
              </w:rPr>
              <w:t>完成</w:t>
            </w:r>
            <w:r>
              <w:rPr>
                <w:rFonts w:hint="eastAsia" w:ascii="方正仿宋_GBK" w:hAnsi="宋体" w:eastAsia="方正仿宋_GBK" w:cs="宋体"/>
                <w:kern w:val="0"/>
                <w:sz w:val="24"/>
                <w:szCs w:val="21"/>
                <w:lang w:val="en-US" w:eastAsia="zh-CN"/>
              </w:rPr>
              <w:t>修缮服务后</w:t>
            </w:r>
            <w:r>
              <w:rPr>
                <w:rFonts w:hint="eastAsia" w:ascii="方正仿宋_GBK" w:hAnsi="宋体" w:eastAsia="方正仿宋_GBK" w:cs="宋体"/>
                <w:kern w:val="0"/>
                <w:sz w:val="24"/>
                <w:szCs w:val="21"/>
              </w:rPr>
              <w:t>，应在采购人代表在场情况下进行现场交接。双方共同核对工程范围、已完成工程量、使用的主要材料及设备清单，检查工程外观及安全状况，形成现场验收记录</w:t>
            </w:r>
            <w:r>
              <w:rPr>
                <w:rFonts w:hint="eastAsia" w:ascii="方正仿宋_GBK" w:hAnsi="宋体" w:eastAsia="方正仿宋_GBK" w:cs="宋体"/>
                <w:kern w:val="0"/>
                <w:sz w:val="24"/>
                <w:szCs w:val="21"/>
                <w:lang w:eastAsia="zh-CN"/>
              </w:rPr>
              <w:t>，</w:t>
            </w:r>
            <w:r>
              <w:rPr>
                <w:rFonts w:hint="eastAsia" w:ascii="方正仿宋_GBK" w:hAnsi="宋体" w:eastAsia="方正仿宋_GBK" w:cs="宋体"/>
                <w:kern w:val="0"/>
                <w:sz w:val="24"/>
                <w:szCs w:val="21"/>
                <w:lang w:val="en-US" w:eastAsia="zh-CN"/>
              </w:rPr>
              <w:t>双方</w:t>
            </w:r>
            <w:r>
              <w:rPr>
                <w:rFonts w:hint="eastAsia" w:ascii="方正仿宋_GBK" w:hAnsi="宋体" w:eastAsia="方正仿宋_GBK" w:cs="宋体"/>
                <w:kern w:val="0"/>
                <w:sz w:val="24"/>
                <w:szCs w:val="21"/>
              </w:rPr>
              <w:t>签字确认。</w:t>
            </w:r>
          </w:p>
          <w:p w14:paraId="564BC914">
            <w:pPr>
              <w:snapToGrid w:val="0"/>
              <w:spacing w:line="400" w:lineRule="exact"/>
              <w:ind w:firstLine="480" w:firstLineChars="200"/>
              <w:textAlignment w:val="baseline"/>
              <w:rPr>
                <w:rFonts w:hint="eastAsia" w:ascii="方正仿宋_GBK" w:hAnsi="宋体" w:eastAsia="方正仿宋_GBK" w:cs="宋体"/>
                <w:kern w:val="0"/>
                <w:sz w:val="24"/>
                <w:szCs w:val="21"/>
              </w:rPr>
            </w:pPr>
            <w:r>
              <w:rPr>
                <w:rFonts w:hint="eastAsia" w:ascii="方正仿宋_GBK" w:hAnsi="宋体" w:eastAsia="方正仿宋_GBK" w:cs="宋体"/>
                <w:kern w:val="0"/>
                <w:sz w:val="24"/>
                <w:szCs w:val="21"/>
              </w:rPr>
              <w:t>2.</w:t>
            </w:r>
            <w:r>
              <w:rPr>
                <w:rFonts w:hint="eastAsia" w:ascii="方正仿宋_GBK" w:hAnsi="宋体" w:eastAsia="方正仿宋_GBK" w:cs="宋体"/>
                <w:kern w:val="0"/>
                <w:sz w:val="24"/>
                <w:szCs w:val="21"/>
                <w:lang w:eastAsia="zh-CN"/>
              </w:rPr>
              <w:t>供应商</w:t>
            </w:r>
            <w:r>
              <w:rPr>
                <w:rFonts w:hint="eastAsia" w:ascii="方正仿宋_GBK" w:hAnsi="宋体" w:eastAsia="方正仿宋_GBK" w:cs="宋体"/>
                <w:kern w:val="0"/>
                <w:sz w:val="24"/>
                <w:szCs w:val="21"/>
              </w:rPr>
              <w:t>应保证工程质量符合国家现行规范及合同要求。如存在质量缺陷、材料不符合标准等问题，由</w:t>
            </w:r>
            <w:r>
              <w:rPr>
                <w:rFonts w:hint="eastAsia" w:ascii="方正仿宋_GBK" w:hAnsi="宋体" w:eastAsia="方正仿宋_GBK" w:cs="宋体"/>
                <w:kern w:val="0"/>
                <w:sz w:val="24"/>
                <w:szCs w:val="21"/>
                <w:lang w:eastAsia="zh-CN"/>
              </w:rPr>
              <w:t>供应商</w:t>
            </w:r>
            <w:r>
              <w:rPr>
                <w:rFonts w:hint="eastAsia" w:ascii="方正仿宋_GBK" w:hAnsi="宋体" w:eastAsia="方正仿宋_GBK" w:cs="宋体"/>
                <w:kern w:val="0"/>
                <w:sz w:val="24"/>
                <w:szCs w:val="21"/>
              </w:rPr>
              <w:t>负责无偿修复、返工、更换或赔偿由此造成的损失。</w:t>
            </w:r>
          </w:p>
          <w:p w14:paraId="498F670F">
            <w:pPr>
              <w:snapToGrid w:val="0"/>
              <w:spacing w:line="400" w:lineRule="exact"/>
              <w:ind w:firstLine="480" w:firstLineChars="200"/>
              <w:textAlignment w:val="baseline"/>
              <w:rPr>
                <w:rFonts w:hint="eastAsia" w:ascii="方正仿宋_GBK" w:hAnsi="宋体" w:eastAsia="方正仿宋_GBK" w:cs="宋体"/>
                <w:kern w:val="0"/>
                <w:sz w:val="24"/>
                <w:szCs w:val="21"/>
              </w:rPr>
            </w:pPr>
            <w:r>
              <w:rPr>
                <w:rFonts w:hint="eastAsia" w:ascii="方正仿宋_GBK" w:hAnsi="宋体" w:eastAsia="方正仿宋_GBK" w:cs="宋体"/>
                <w:kern w:val="0"/>
                <w:sz w:val="24"/>
                <w:szCs w:val="21"/>
              </w:rPr>
              <w:t>3.</w:t>
            </w:r>
            <w:r>
              <w:rPr>
                <w:rFonts w:hint="eastAsia" w:ascii="方正仿宋_GBK" w:hAnsi="宋体" w:eastAsia="方正仿宋_GBK" w:cs="宋体"/>
                <w:kern w:val="0"/>
                <w:sz w:val="24"/>
                <w:szCs w:val="21"/>
                <w:lang w:eastAsia="zh-CN"/>
              </w:rPr>
              <w:t>供应商</w:t>
            </w:r>
            <w:r>
              <w:rPr>
                <w:rFonts w:hint="eastAsia" w:ascii="方正仿宋_GBK" w:hAnsi="宋体" w:eastAsia="方正仿宋_GBK" w:cs="宋体"/>
                <w:kern w:val="0"/>
                <w:sz w:val="24"/>
                <w:szCs w:val="21"/>
              </w:rPr>
              <w:t>应提供完整的</w:t>
            </w:r>
            <w:r>
              <w:rPr>
                <w:rFonts w:hint="eastAsia" w:ascii="方正仿宋_GBK" w:hAnsi="宋体" w:eastAsia="方正仿宋_GBK" w:cs="宋体"/>
                <w:kern w:val="0"/>
                <w:sz w:val="24"/>
                <w:szCs w:val="21"/>
                <w:lang w:val="en-US" w:eastAsia="zh-CN"/>
              </w:rPr>
              <w:t>修缮</w:t>
            </w:r>
            <w:r>
              <w:rPr>
                <w:rFonts w:hint="eastAsia" w:ascii="方正仿宋_GBK" w:hAnsi="宋体" w:eastAsia="方正仿宋_GBK" w:cs="宋体"/>
                <w:kern w:val="0"/>
                <w:sz w:val="24"/>
                <w:szCs w:val="21"/>
              </w:rPr>
              <w:t>工程技术资料（包括但不限于施工图纸、竣工图、设计变更文件、材料合格证、检测报告等），并派遣具备相应资质的专业技术人员完成构筑物内相关系统（如电气、给排水、通风等）的安装与调试。验收合格条件如下：</w:t>
            </w:r>
          </w:p>
          <w:p w14:paraId="47740A13">
            <w:pPr>
              <w:snapToGrid w:val="0"/>
              <w:spacing w:line="400" w:lineRule="exact"/>
              <w:ind w:firstLine="480" w:firstLineChars="200"/>
              <w:textAlignment w:val="baseline"/>
              <w:rPr>
                <w:rFonts w:hint="eastAsia" w:ascii="方正仿宋_GBK" w:hAnsi="宋体" w:eastAsia="方正仿宋_GBK" w:cs="宋体"/>
                <w:strike w:val="0"/>
                <w:dstrike w:val="0"/>
                <w:kern w:val="0"/>
                <w:sz w:val="24"/>
                <w:szCs w:val="21"/>
              </w:rPr>
            </w:pPr>
            <w:r>
              <w:rPr>
                <w:rFonts w:hint="eastAsia" w:ascii="方正仿宋_GBK" w:hAnsi="宋体" w:eastAsia="方正仿宋_GBK" w:cs="宋体"/>
                <w:kern w:val="0"/>
                <w:sz w:val="24"/>
                <w:szCs w:val="21"/>
              </w:rPr>
              <w:t>3.1</w:t>
            </w:r>
            <w:r>
              <w:rPr>
                <w:rFonts w:hint="eastAsia" w:ascii="方正仿宋_GBK" w:hAnsi="宋体" w:eastAsia="方正仿宋_GBK" w:cs="宋体"/>
                <w:strike w:val="0"/>
                <w:dstrike w:val="0"/>
                <w:kern w:val="0"/>
                <w:sz w:val="24"/>
                <w:szCs w:val="21"/>
                <w:lang w:val="en-US" w:eastAsia="zh-CN"/>
              </w:rPr>
              <w:t>采购材料</w:t>
            </w:r>
            <w:r>
              <w:rPr>
                <w:rFonts w:hint="eastAsia" w:ascii="方正仿宋_GBK" w:hAnsi="宋体" w:eastAsia="方正仿宋_GBK" w:cs="宋体"/>
                <w:strike w:val="0"/>
                <w:dstrike w:val="0"/>
                <w:kern w:val="0"/>
                <w:sz w:val="24"/>
                <w:szCs w:val="21"/>
              </w:rPr>
              <w:t>参数</w:t>
            </w:r>
            <w:r>
              <w:rPr>
                <w:rFonts w:hint="eastAsia" w:ascii="方正仿宋_GBK" w:hAnsi="宋体" w:eastAsia="方正仿宋_GBK" w:cs="宋体"/>
                <w:strike w:val="0"/>
                <w:dstrike w:val="0"/>
                <w:kern w:val="0"/>
                <w:sz w:val="24"/>
                <w:szCs w:val="21"/>
                <w:lang w:val="en-US" w:eastAsia="zh-CN"/>
              </w:rPr>
              <w:t>符合</w:t>
            </w:r>
            <w:r>
              <w:rPr>
                <w:rFonts w:hint="eastAsia" w:ascii="方正仿宋_GBK" w:hAnsi="宋体" w:eastAsia="方正仿宋_GBK" w:cs="宋体"/>
                <w:strike w:val="0"/>
                <w:dstrike w:val="0"/>
                <w:kern w:val="0"/>
                <w:sz w:val="24"/>
                <w:szCs w:val="21"/>
              </w:rPr>
              <w:t>合同</w:t>
            </w:r>
            <w:r>
              <w:rPr>
                <w:rFonts w:hint="eastAsia" w:ascii="方正仿宋_GBK" w:hAnsi="宋体" w:eastAsia="方正仿宋_GBK" w:cs="宋体"/>
                <w:strike w:val="0"/>
                <w:dstrike w:val="0"/>
                <w:kern w:val="0"/>
                <w:sz w:val="24"/>
                <w:szCs w:val="21"/>
                <w:lang w:val="en-US" w:eastAsia="zh-CN"/>
              </w:rPr>
              <w:t>要求</w:t>
            </w:r>
            <w:r>
              <w:rPr>
                <w:rFonts w:hint="eastAsia" w:ascii="方正仿宋_GBK" w:hAnsi="宋体" w:eastAsia="方正仿宋_GBK" w:cs="宋体"/>
                <w:strike w:val="0"/>
                <w:dstrike w:val="0"/>
                <w:kern w:val="0"/>
                <w:sz w:val="24"/>
                <w:szCs w:val="21"/>
              </w:rPr>
              <w:t>，</w:t>
            </w:r>
            <w:r>
              <w:rPr>
                <w:rFonts w:hint="eastAsia" w:ascii="方正仿宋_GBK" w:hAnsi="宋体" w:eastAsia="方正仿宋_GBK" w:cs="宋体"/>
                <w:strike w:val="0"/>
                <w:dstrike w:val="0"/>
                <w:kern w:val="0"/>
                <w:sz w:val="24"/>
                <w:szCs w:val="21"/>
                <w:lang w:val="en-US" w:eastAsia="zh-CN"/>
              </w:rPr>
              <w:t>质量</w:t>
            </w:r>
            <w:r>
              <w:rPr>
                <w:rFonts w:hint="eastAsia" w:ascii="方正仿宋_GBK" w:hAnsi="宋体" w:eastAsia="方正仿宋_GBK" w:cs="宋体"/>
                <w:strike w:val="0"/>
                <w:dstrike w:val="0"/>
                <w:kern w:val="0"/>
                <w:sz w:val="24"/>
                <w:szCs w:val="21"/>
              </w:rPr>
              <w:t>指标达到规定的标准。</w:t>
            </w:r>
          </w:p>
          <w:p w14:paraId="1935C9AA">
            <w:pPr>
              <w:snapToGrid w:val="0"/>
              <w:spacing w:line="400" w:lineRule="exact"/>
              <w:ind w:firstLine="480" w:firstLineChars="200"/>
              <w:textAlignment w:val="baseline"/>
              <w:rPr>
                <w:rFonts w:hint="eastAsia" w:ascii="方正仿宋_GBK" w:hAnsi="宋体" w:eastAsia="方正仿宋_GBK" w:cs="宋体"/>
                <w:kern w:val="0"/>
                <w:sz w:val="24"/>
                <w:szCs w:val="21"/>
              </w:rPr>
            </w:pPr>
            <w:r>
              <w:rPr>
                <w:rFonts w:hint="eastAsia" w:ascii="方正仿宋_GBK" w:hAnsi="宋体" w:eastAsia="方正仿宋_GBK" w:cs="宋体"/>
                <w:kern w:val="0"/>
                <w:sz w:val="24"/>
                <w:szCs w:val="21"/>
              </w:rPr>
              <w:t>3.2工程技术资料、材料合格证、检测报告、竣工图等文件齐全、规范。</w:t>
            </w:r>
          </w:p>
          <w:p w14:paraId="42788417">
            <w:pPr>
              <w:snapToGrid w:val="0"/>
              <w:spacing w:line="400" w:lineRule="exact"/>
              <w:ind w:firstLine="480" w:firstLineChars="200"/>
              <w:textAlignment w:val="baseline"/>
              <w:rPr>
                <w:rFonts w:hint="eastAsia" w:ascii="方正仿宋_GBK" w:hAnsi="宋体" w:eastAsia="方正仿宋_GBK" w:cs="宋体"/>
                <w:kern w:val="0"/>
                <w:sz w:val="24"/>
                <w:szCs w:val="21"/>
              </w:rPr>
            </w:pPr>
            <w:r>
              <w:rPr>
                <w:rFonts w:hint="eastAsia" w:ascii="方正仿宋_GBK" w:hAnsi="宋体" w:eastAsia="方正仿宋_GBK" w:cs="宋体"/>
                <w:kern w:val="0"/>
                <w:sz w:val="24"/>
                <w:szCs w:val="21"/>
              </w:rPr>
              <w:t>3.3在</w:t>
            </w:r>
            <w:r>
              <w:rPr>
                <w:rFonts w:hint="eastAsia" w:ascii="方正仿宋_GBK" w:hAnsi="宋体" w:eastAsia="方正仿宋_GBK" w:cs="宋体"/>
                <w:kern w:val="0"/>
                <w:sz w:val="24"/>
                <w:szCs w:val="21"/>
                <w:lang w:val="en-US" w:eastAsia="zh-CN"/>
              </w:rPr>
              <w:t>新建设施</w:t>
            </w:r>
            <w:r>
              <w:rPr>
                <w:rFonts w:hint="eastAsia" w:ascii="方正仿宋_GBK" w:hAnsi="宋体" w:eastAsia="方正仿宋_GBK" w:cs="宋体"/>
                <w:kern w:val="0"/>
                <w:sz w:val="24"/>
                <w:szCs w:val="21"/>
              </w:rPr>
              <w:t>使用期间所出现的问题</w:t>
            </w:r>
            <w:r>
              <w:rPr>
                <w:rFonts w:hint="eastAsia" w:ascii="方正仿宋_GBK" w:hAnsi="宋体" w:eastAsia="方正仿宋_GBK" w:cs="宋体"/>
                <w:kern w:val="0"/>
                <w:sz w:val="24"/>
                <w:szCs w:val="21"/>
                <w:lang w:val="en-US" w:eastAsia="zh-CN"/>
              </w:rPr>
              <w:t>得到</w:t>
            </w:r>
            <w:r>
              <w:rPr>
                <w:rFonts w:hint="eastAsia" w:ascii="方正仿宋_GBK" w:hAnsi="宋体" w:eastAsia="方正仿宋_GBK" w:cs="宋体"/>
                <w:kern w:val="0"/>
                <w:sz w:val="24"/>
                <w:szCs w:val="21"/>
              </w:rPr>
              <w:t>解决，运行正常、无安全隐患。</w:t>
            </w:r>
          </w:p>
          <w:p w14:paraId="166AD79A">
            <w:pPr>
              <w:snapToGrid w:val="0"/>
              <w:spacing w:line="400" w:lineRule="exact"/>
              <w:ind w:firstLine="480" w:firstLineChars="200"/>
              <w:textAlignment w:val="baseline"/>
              <w:rPr>
                <w:rFonts w:hint="eastAsia" w:ascii="方正仿宋_GBK" w:hAnsi="宋体" w:eastAsia="方正仿宋_GBK" w:cs="宋体"/>
                <w:kern w:val="0"/>
                <w:sz w:val="24"/>
                <w:szCs w:val="21"/>
              </w:rPr>
            </w:pPr>
            <w:r>
              <w:rPr>
                <w:rFonts w:hint="eastAsia" w:ascii="方正仿宋_GBK" w:hAnsi="宋体" w:eastAsia="方正仿宋_GBK" w:cs="宋体"/>
                <w:kern w:val="0"/>
                <w:sz w:val="24"/>
                <w:szCs w:val="21"/>
              </w:rPr>
              <w:t>3.4在合同约定的工期内完成全部工程内容并验收，且经采购人书面确认。</w:t>
            </w:r>
          </w:p>
          <w:p w14:paraId="68FC6574">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4.产品在调试并试运行符合要求后，才作为最终验收。</w:t>
            </w:r>
          </w:p>
          <w:p w14:paraId="1A8A029D">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5.</w:t>
            </w:r>
            <w:r>
              <w:rPr>
                <w:rFonts w:hint="eastAsia" w:ascii="方正仿宋_GBK" w:hAnsi="宋体" w:eastAsia="方正仿宋_GBK" w:cs="宋体"/>
                <w:kern w:val="0"/>
                <w:sz w:val="24"/>
                <w:szCs w:val="21"/>
                <w:lang w:val="en-US" w:eastAsia="zh-CN"/>
              </w:rPr>
              <w:t>供应商</w:t>
            </w:r>
            <w:r>
              <w:rPr>
                <w:rFonts w:hint="eastAsia" w:ascii="方正仿宋_GBK" w:hAnsi="宋体" w:eastAsia="方正仿宋_GBK" w:cs="宋体"/>
                <w:kern w:val="0"/>
                <w:sz w:val="24"/>
                <w:szCs w:val="21"/>
              </w:rPr>
              <w:t>提供的</w:t>
            </w:r>
            <w:r>
              <w:rPr>
                <w:rFonts w:hint="eastAsia" w:ascii="方正仿宋_GBK" w:hAnsi="宋体" w:eastAsia="方正仿宋_GBK" w:cs="宋体"/>
                <w:kern w:val="0"/>
                <w:sz w:val="24"/>
                <w:szCs w:val="21"/>
                <w:lang w:val="en-US" w:eastAsia="zh-CN"/>
              </w:rPr>
              <w:t>服务</w:t>
            </w:r>
            <w:r>
              <w:rPr>
                <w:rFonts w:hint="eastAsia" w:ascii="方正仿宋_GBK" w:hAnsi="宋体" w:eastAsia="方正仿宋_GBK" w:cs="宋体"/>
                <w:kern w:val="0"/>
                <w:sz w:val="24"/>
                <w:szCs w:val="21"/>
              </w:rPr>
              <w:t>未达到招标文件规定要求，且对采购人造成损失的，由</w:t>
            </w:r>
            <w:r>
              <w:rPr>
                <w:rFonts w:hint="eastAsia" w:ascii="方正仿宋_GBK" w:hAnsi="宋体" w:eastAsia="方正仿宋_GBK" w:cs="宋体"/>
                <w:kern w:val="0"/>
                <w:sz w:val="24"/>
                <w:szCs w:val="21"/>
                <w:lang w:val="en-US" w:eastAsia="zh-CN"/>
              </w:rPr>
              <w:t>供应商</w:t>
            </w:r>
            <w:r>
              <w:rPr>
                <w:rFonts w:hint="eastAsia" w:ascii="方正仿宋_GBK" w:hAnsi="宋体" w:eastAsia="方正仿宋_GBK" w:cs="宋体"/>
                <w:kern w:val="0"/>
                <w:sz w:val="24"/>
                <w:szCs w:val="21"/>
              </w:rPr>
              <w:t>承担一切责任，并赔偿所造成的损失。</w:t>
            </w:r>
          </w:p>
          <w:p w14:paraId="11AFE1E4">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6.大型或者复杂的政府采购项目，采购人应当邀请国家认可的质量检测机构参加验收工作。</w:t>
            </w:r>
          </w:p>
          <w:p w14:paraId="1D9F8CBF">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7.采购人需要制造商对</w:t>
            </w:r>
            <w:r>
              <w:rPr>
                <w:rFonts w:hint="eastAsia" w:ascii="方正仿宋_GBK" w:hAnsi="宋体" w:eastAsia="方正仿宋_GBK" w:cs="宋体"/>
                <w:kern w:val="0"/>
                <w:sz w:val="24"/>
                <w:szCs w:val="21"/>
                <w:lang w:val="en-US" w:eastAsia="zh-CN"/>
              </w:rPr>
              <w:t>供应商</w:t>
            </w:r>
            <w:r>
              <w:rPr>
                <w:rFonts w:hint="eastAsia" w:ascii="方正仿宋_GBK" w:hAnsi="宋体" w:eastAsia="方正仿宋_GBK" w:cs="宋体"/>
                <w:kern w:val="0"/>
                <w:sz w:val="24"/>
                <w:szCs w:val="21"/>
              </w:rPr>
              <w:t>交付的产品（包括质量、技术参数等）进行确认的，制造商应予以配合，并出具书面意见。</w:t>
            </w:r>
          </w:p>
          <w:p w14:paraId="7EAAEC63">
            <w:pPr>
              <w:snapToGrid w:val="0"/>
              <w:spacing w:line="400" w:lineRule="exact"/>
              <w:ind w:firstLine="480" w:firstLineChars="200"/>
              <w:textAlignment w:val="baseline"/>
              <w:rPr>
                <w:rFonts w:ascii="方正仿宋_GBK" w:hAnsi="宋体" w:eastAsia="方正仿宋_GBK" w:cs="宋体"/>
                <w:kern w:val="0"/>
                <w:sz w:val="24"/>
                <w:szCs w:val="21"/>
              </w:rPr>
            </w:pPr>
            <w:r>
              <w:rPr>
                <w:rFonts w:hint="eastAsia" w:ascii="方正仿宋_GBK" w:hAnsi="宋体" w:eastAsia="方正仿宋_GBK" w:cs="宋体"/>
                <w:kern w:val="0"/>
                <w:sz w:val="24"/>
                <w:szCs w:val="21"/>
              </w:rPr>
              <w:t>8.产品包装材料归采购人所有。</w:t>
            </w:r>
          </w:p>
          <w:p w14:paraId="0DEFAAC6">
            <w:pPr>
              <w:numPr>
                <w:ilvl w:val="0"/>
                <w:numId w:val="0"/>
              </w:numPr>
              <w:spacing w:line="240" w:lineRule="atLeast"/>
              <w:rPr>
                <w:rFonts w:hint="eastAsia"/>
                <w:color w:val="FF0000"/>
              </w:rPr>
            </w:pPr>
          </w:p>
        </w:tc>
      </w:tr>
      <w:tr w14:paraId="40A9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684" w:hRule="atLeast"/>
        </w:trPr>
        <w:tc>
          <w:tcPr>
            <w:tcW w:w="9613" w:type="dxa"/>
            <w:gridSpan w:val="7"/>
            <w:noWrap w:val="0"/>
            <w:vAlign w:val="top"/>
          </w:tcPr>
          <w:p w14:paraId="43F5499F">
            <w:pPr>
              <w:numPr>
                <w:ilvl w:val="0"/>
                <w:numId w:val="14"/>
              </w:numPr>
              <w:spacing w:line="240" w:lineRule="atLeas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质量保证及售后服务</w:t>
            </w:r>
            <w:r>
              <w:rPr>
                <w:rFonts w:hint="eastAsia" w:ascii="方正仿宋_GBK" w:hAnsi="方正仿宋_GBK" w:eastAsia="方正仿宋_GBK" w:cs="方正仿宋_GBK"/>
                <w:color w:val="auto"/>
                <w:sz w:val="24"/>
                <w:szCs w:val="24"/>
                <w:lang w:eastAsia="zh-CN"/>
              </w:rPr>
              <w:t>：</w:t>
            </w:r>
          </w:p>
          <w:p w14:paraId="65E4FB26">
            <w:pPr>
              <w:snapToGrid w:val="0"/>
              <w:spacing w:line="400" w:lineRule="exact"/>
              <w:ind w:firstLine="480" w:firstLineChars="200"/>
              <w:textAlignment w:val="baseline"/>
              <w:rPr>
                <w:rFonts w:hint="eastAsia" w:ascii="方正仿宋_GBK" w:hAnsi="宋体" w:eastAsia="方正仿宋_GBK" w:cs="宋体"/>
                <w:kern w:val="0"/>
                <w:sz w:val="24"/>
                <w:szCs w:val="21"/>
                <w:lang w:val="en-US" w:eastAsia="zh-CN"/>
              </w:rPr>
            </w:pPr>
            <w:r>
              <w:rPr>
                <w:rFonts w:hint="eastAsia" w:ascii="方正仿宋_GBK" w:hAnsi="宋体" w:eastAsia="方正仿宋_GBK" w:cs="宋体"/>
                <w:kern w:val="0"/>
                <w:sz w:val="24"/>
                <w:szCs w:val="21"/>
                <w:lang w:val="en-US" w:eastAsia="zh-CN"/>
              </w:rPr>
              <w:t>（一）质量要求和技术标准。供方提供的商品必须是全新的，完全符合国家有关技术标准，供方的质量保证及售后服务承诺如下：</w:t>
            </w:r>
          </w:p>
          <w:p w14:paraId="22F9B634">
            <w:pPr>
              <w:snapToGrid w:val="0"/>
              <w:spacing w:line="400" w:lineRule="exact"/>
              <w:ind w:firstLine="480" w:firstLineChars="200"/>
              <w:textAlignment w:val="baseline"/>
              <w:rPr>
                <w:rFonts w:hint="eastAsia" w:ascii="方正仿宋_GBK" w:hAnsi="宋体" w:eastAsia="方正仿宋_GBK" w:cs="宋体"/>
                <w:kern w:val="0"/>
                <w:sz w:val="24"/>
                <w:szCs w:val="21"/>
                <w:lang w:val="en-US" w:eastAsia="zh-CN"/>
              </w:rPr>
            </w:pPr>
            <w:r>
              <w:rPr>
                <w:rFonts w:hint="eastAsia" w:ascii="方正仿宋_GBK" w:hAnsi="宋体" w:eastAsia="方正仿宋_GBK" w:cs="宋体"/>
                <w:kern w:val="0"/>
                <w:sz w:val="24"/>
                <w:szCs w:val="21"/>
                <w:lang w:val="en-US" w:eastAsia="zh-CN"/>
              </w:rPr>
              <w:t>1、质保期限：自验收合格之日起，产品质量保证期为3年。</w:t>
            </w:r>
          </w:p>
          <w:p w14:paraId="4080BF17">
            <w:pPr>
              <w:snapToGrid w:val="0"/>
              <w:spacing w:line="400" w:lineRule="exact"/>
              <w:ind w:firstLine="480" w:firstLineChars="200"/>
              <w:textAlignment w:val="baseline"/>
              <w:rPr>
                <w:rFonts w:hint="default" w:ascii="方正仿宋_GBK" w:hAnsi="宋体" w:eastAsia="方正仿宋_GBK" w:cs="宋体"/>
                <w:kern w:val="0"/>
                <w:sz w:val="24"/>
                <w:szCs w:val="21"/>
                <w:lang w:val="en-US" w:eastAsia="zh-CN"/>
              </w:rPr>
            </w:pPr>
            <w:r>
              <w:rPr>
                <w:rFonts w:hint="eastAsia" w:ascii="方正仿宋_GBK" w:hAnsi="宋体" w:eastAsia="方正仿宋_GBK" w:cs="宋体"/>
                <w:kern w:val="0"/>
                <w:sz w:val="24"/>
                <w:szCs w:val="21"/>
                <w:lang w:val="en-US" w:eastAsia="zh-CN"/>
              </w:rPr>
              <w:t>2、保修范围：本项目清单内容。</w:t>
            </w:r>
          </w:p>
          <w:p w14:paraId="30DC2202">
            <w:pPr>
              <w:snapToGrid w:val="0"/>
              <w:spacing w:line="400" w:lineRule="exact"/>
              <w:ind w:firstLine="480" w:firstLineChars="200"/>
              <w:textAlignment w:val="baseline"/>
              <w:rPr>
                <w:rFonts w:hint="eastAsia" w:ascii="方正仿宋_GBK" w:hAnsi="宋体" w:eastAsia="方正仿宋_GBK" w:cs="宋体"/>
                <w:kern w:val="0"/>
                <w:sz w:val="24"/>
                <w:szCs w:val="21"/>
                <w:lang w:val="en-US" w:eastAsia="zh-CN"/>
              </w:rPr>
            </w:pPr>
            <w:r>
              <w:rPr>
                <w:rFonts w:hint="eastAsia" w:ascii="方正仿宋_GBK" w:hAnsi="宋体" w:eastAsia="方正仿宋_GBK" w:cs="宋体"/>
                <w:kern w:val="0"/>
                <w:sz w:val="24"/>
                <w:szCs w:val="21"/>
                <w:lang w:val="en-US" w:eastAsia="zh-CN"/>
              </w:rPr>
              <w:t>3、服务措施：</w:t>
            </w:r>
          </w:p>
          <w:p w14:paraId="6B9F5394">
            <w:pPr>
              <w:snapToGrid w:val="0"/>
              <w:spacing w:line="400" w:lineRule="exact"/>
              <w:ind w:firstLine="480" w:firstLineChars="200"/>
              <w:textAlignment w:val="baseline"/>
              <w:rPr>
                <w:rFonts w:hint="eastAsia" w:ascii="方正仿宋_GBK" w:hAnsi="宋体" w:eastAsia="方正仿宋_GBK" w:cs="宋体"/>
                <w:kern w:val="0"/>
                <w:sz w:val="24"/>
                <w:szCs w:val="21"/>
                <w:lang w:val="en-US" w:eastAsia="zh-CN"/>
              </w:rPr>
            </w:pPr>
            <w:r>
              <w:rPr>
                <w:rFonts w:hint="eastAsia" w:ascii="方正仿宋_GBK" w:hAnsi="宋体" w:eastAsia="方正仿宋_GBK" w:cs="宋体"/>
                <w:kern w:val="0"/>
                <w:sz w:val="24"/>
                <w:szCs w:val="21"/>
                <w:lang w:val="en-US" w:eastAsia="zh-CN"/>
              </w:rPr>
              <w:t xml:space="preserve">供方和制造商在质量保证期内应当为采购人提供 以下技术支持和服务： </w:t>
            </w:r>
          </w:p>
          <w:p w14:paraId="638E4627">
            <w:pPr>
              <w:snapToGrid w:val="0"/>
              <w:spacing w:line="400" w:lineRule="exact"/>
              <w:ind w:firstLine="480" w:firstLineChars="200"/>
              <w:textAlignment w:val="baseline"/>
              <w:rPr>
                <w:rFonts w:hint="eastAsia" w:ascii="方正仿宋_GBK" w:hAnsi="宋体" w:eastAsia="方正仿宋_GBK" w:cs="宋体"/>
                <w:kern w:val="0"/>
                <w:sz w:val="24"/>
                <w:szCs w:val="21"/>
                <w:lang w:val="en-US" w:eastAsia="zh-CN"/>
              </w:rPr>
            </w:pPr>
            <w:r>
              <w:rPr>
                <w:rFonts w:hint="eastAsia" w:ascii="方正仿宋_GBK" w:hAnsi="宋体" w:eastAsia="方正仿宋_GBK" w:cs="宋体"/>
                <w:kern w:val="0"/>
                <w:sz w:val="24"/>
                <w:szCs w:val="21"/>
                <w:lang w:val="en-US" w:eastAsia="zh-CN"/>
              </w:rPr>
              <w:t>3.1电话咨询</w:t>
            </w:r>
          </w:p>
          <w:p w14:paraId="5295D2F7">
            <w:pPr>
              <w:snapToGrid w:val="0"/>
              <w:spacing w:line="400" w:lineRule="exact"/>
              <w:ind w:firstLine="480" w:firstLineChars="200"/>
              <w:textAlignment w:val="baseline"/>
              <w:rPr>
                <w:rFonts w:hint="eastAsia" w:ascii="方正仿宋_GBK" w:hAnsi="宋体" w:eastAsia="方正仿宋_GBK" w:cs="宋体"/>
                <w:kern w:val="0"/>
                <w:sz w:val="24"/>
                <w:szCs w:val="21"/>
                <w:lang w:val="en-US" w:eastAsia="zh-CN"/>
              </w:rPr>
            </w:pPr>
            <w:r>
              <w:rPr>
                <w:rFonts w:hint="eastAsia" w:ascii="方正仿宋_GBK" w:hAnsi="宋体" w:eastAsia="方正仿宋_GBK" w:cs="宋体"/>
                <w:kern w:val="0"/>
                <w:sz w:val="24"/>
                <w:szCs w:val="21"/>
                <w:lang w:val="en-US" w:eastAsia="zh-CN"/>
              </w:rPr>
              <w:t xml:space="preserve">供方和制造商应当为采购人提供技术援助电话，解答采购人在使用中遇到的问题，及时为采购人提出解决问题的建议。 </w:t>
            </w:r>
          </w:p>
          <w:p w14:paraId="511CA5EA">
            <w:pPr>
              <w:snapToGrid w:val="0"/>
              <w:spacing w:line="400" w:lineRule="exact"/>
              <w:ind w:firstLine="480" w:firstLineChars="200"/>
              <w:textAlignment w:val="baseline"/>
              <w:rPr>
                <w:rFonts w:hint="eastAsia" w:ascii="方正仿宋_GBK" w:hAnsi="宋体" w:eastAsia="方正仿宋_GBK" w:cs="宋体"/>
                <w:kern w:val="0"/>
                <w:sz w:val="24"/>
                <w:szCs w:val="21"/>
                <w:lang w:val="en-US" w:eastAsia="zh-CN"/>
              </w:rPr>
            </w:pPr>
            <w:r>
              <w:rPr>
                <w:rFonts w:hint="eastAsia" w:ascii="方正仿宋_GBK" w:hAnsi="宋体" w:eastAsia="方正仿宋_GBK" w:cs="宋体"/>
                <w:kern w:val="0"/>
                <w:sz w:val="24"/>
                <w:szCs w:val="21"/>
                <w:lang w:val="en-US" w:eastAsia="zh-CN"/>
              </w:rPr>
              <w:t xml:space="preserve">3.2现场响应 </w:t>
            </w:r>
          </w:p>
          <w:p w14:paraId="1AF04417">
            <w:pPr>
              <w:snapToGrid w:val="0"/>
              <w:spacing w:line="400" w:lineRule="exact"/>
              <w:ind w:firstLine="480" w:firstLineChars="200"/>
              <w:textAlignment w:val="baseline"/>
              <w:rPr>
                <w:rFonts w:hint="eastAsia" w:ascii="方正仿宋_GBK" w:hAnsi="宋体" w:eastAsia="方正仿宋_GBK" w:cs="宋体"/>
                <w:kern w:val="0"/>
                <w:sz w:val="24"/>
                <w:szCs w:val="21"/>
                <w:lang w:val="en-US" w:eastAsia="zh-CN"/>
              </w:rPr>
            </w:pPr>
            <w:r>
              <w:rPr>
                <w:rFonts w:hint="eastAsia" w:ascii="方正仿宋_GBK" w:hAnsi="宋体" w:eastAsia="方正仿宋_GBK" w:cs="宋体"/>
                <w:kern w:val="0"/>
                <w:sz w:val="24"/>
                <w:szCs w:val="21"/>
                <w:lang w:val="en-US" w:eastAsia="zh-CN"/>
              </w:rPr>
              <w:t xml:space="preserve">采购人遇到使用及技术问题，电话咨询不能解决的，供方和制造商应在4小时内到达现场进行处理，确保产品正常工作；无法在4小时内解决的，应在8小时内提供备用产品，使采购人能够正常使用。 </w:t>
            </w:r>
          </w:p>
          <w:p w14:paraId="7B6E8838">
            <w:pPr>
              <w:snapToGrid w:val="0"/>
              <w:spacing w:line="400" w:lineRule="exact"/>
              <w:ind w:firstLine="480" w:firstLineChars="200"/>
              <w:textAlignment w:val="baseline"/>
              <w:rPr>
                <w:rFonts w:hint="eastAsia" w:ascii="方正仿宋_GBK" w:hAnsi="宋体" w:eastAsia="方正仿宋_GBK" w:cs="宋体"/>
                <w:kern w:val="0"/>
                <w:sz w:val="24"/>
                <w:szCs w:val="21"/>
                <w:lang w:val="en-US" w:eastAsia="zh-CN"/>
              </w:rPr>
            </w:pPr>
            <w:r>
              <w:rPr>
                <w:rFonts w:hint="eastAsia" w:ascii="方正仿宋_GBK" w:hAnsi="宋体" w:eastAsia="方正仿宋_GBK" w:cs="宋体"/>
                <w:kern w:val="0"/>
                <w:sz w:val="24"/>
                <w:szCs w:val="21"/>
                <w:lang w:val="en-US" w:eastAsia="zh-CN"/>
              </w:rPr>
              <w:t>（二）质保期后服务：</w:t>
            </w:r>
          </w:p>
          <w:p w14:paraId="74D22D26">
            <w:pPr>
              <w:snapToGrid w:val="0"/>
              <w:spacing w:line="400" w:lineRule="exact"/>
              <w:ind w:firstLine="480" w:firstLineChars="200"/>
              <w:textAlignment w:val="baseline"/>
              <w:rPr>
                <w:rFonts w:hint="eastAsia" w:ascii="方正仿宋_GBK" w:hAnsi="宋体" w:eastAsia="方正仿宋_GBK" w:cs="宋体"/>
                <w:kern w:val="0"/>
                <w:sz w:val="24"/>
                <w:szCs w:val="21"/>
                <w:lang w:val="en-US" w:eastAsia="zh-CN"/>
              </w:rPr>
            </w:pPr>
            <w:r>
              <w:rPr>
                <w:rFonts w:hint="eastAsia" w:ascii="方正仿宋_GBK" w:hAnsi="宋体" w:eastAsia="方正仿宋_GBK" w:cs="宋体"/>
                <w:kern w:val="0"/>
                <w:sz w:val="24"/>
                <w:szCs w:val="21"/>
                <w:lang w:val="en-US" w:eastAsia="zh-CN"/>
              </w:rPr>
              <w:t xml:space="preserve">1、质量保证期过后，供方和制造商同样提供免费电话咨询服务，并承诺提供产品上门维护服务。 </w:t>
            </w:r>
          </w:p>
          <w:p w14:paraId="7A9F96A0">
            <w:pPr>
              <w:snapToGrid w:val="0"/>
              <w:spacing w:line="400" w:lineRule="exact"/>
              <w:ind w:firstLine="480" w:firstLineChars="200"/>
              <w:textAlignment w:val="baseline"/>
              <w:rPr>
                <w:rFonts w:hint="eastAsia" w:ascii="方正仿宋_GBK" w:hAnsi="方正仿宋_GBK" w:eastAsia="方正仿宋_GBK" w:cs="方正仿宋_GBK"/>
                <w:color w:val="FF0000"/>
                <w:sz w:val="24"/>
                <w:szCs w:val="24"/>
              </w:rPr>
            </w:pPr>
            <w:r>
              <w:rPr>
                <w:rFonts w:hint="eastAsia" w:ascii="方正仿宋_GBK" w:hAnsi="宋体" w:eastAsia="方正仿宋_GBK" w:cs="宋体"/>
                <w:kern w:val="0"/>
                <w:sz w:val="24"/>
                <w:szCs w:val="21"/>
                <w:lang w:val="en-US" w:eastAsia="zh-CN"/>
              </w:rPr>
              <w:t>2、质量保证期过后，采购人需要继续由供方和制造商提供售后服务的供方和制造商应以优惠价格提供售后服务。</w:t>
            </w:r>
          </w:p>
        </w:tc>
      </w:tr>
      <w:tr w14:paraId="31D9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373" w:hRule="atLeast"/>
        </w:trPr>
        <w:tc>
          <w:tcPr>
            <w:tcW w:w="9613" w:type="dxa"/>
            <w:gridSpan w:val="7"/>
            <w:noWrap w:val="0"/>
            <w:vAlign w:val="top"/>
          </w:tcPr>
          <w:p w14:paraId="7E4D9366">
            <w:pPr>
              <w:numPr>
                <w:ilvl w:val="0"/>
                <w:numId w:val="14"/>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付款方式：</w:t>
            </w:r>
          </w:p>
          <w:p w14:paraId="01FA72D2">
            <w:pPr>
              <w:snapToGrid w:val="0"/>
              <w:spacing w:line="400" w:lineRule="exact"/>
              <w:ind w:firstLine="480" w:firstLineChars="200"/>
              <w:textAlignment w:val="baseline"/>
              <w:rPr>
                <w:rFonts w:hint="eastAsia" w:ascii="方正仿宋_GBK" w:hAnsi="宋体" w:eastAsia="方正仿宋_GBK" w:cs="宋体"/>
                <w:kern w:val="0"/>
                <w:sz w:val="24"/>
                <w:szCs w:val="21"/>
                <w:lang w:val="en-US" w:eastAsia="zh-CN"/>
              </w:rPr>
            </w:pPr>
            <w:r>
              <w:rPr>
                <w:rFonts w:hint="eastAsia" w:ascii="方正仿宋_GBK" w:hAnsi="宋体" w:eastAsia="方正仿宋_GBK" w:cs="宋体"/>
                <w:kern w:val="0"/>
                <w:sz w:val="24"/>
                <w:szCs w:val="21"/>
                <w:lang w:val="en-US" w:eastAsia="zh-CN"/>
              </w:rPr>
              <w:t xml:space="preserve">（一）履约保证金 </w:t>
            </w:r>
          </w:p>
          <w:p w14:paraId="5DDFC700">
            <w:pPr>
              <w:snapToGrid w:val="0"/>
              <w:spacing w:line="400" w:lineRule="exact"/>
              <w:ind w:firstLine="480" w:firstLineChars="200"/>
              <w:textAlignment w:val="baseline"/>
              <w:rPr>
                <w:rFonts w:hint="eastAsia" w:ascii="方正仿宋_GBK" w:hAnsi="宋体" w:eastAsia="方正仿宋_GBK" w:cs="宋体"/>
                <w:kern w:val="0"/>
                <w:sz w:val="24"/>
                <w:szCs w:val="21"/>
                <w:lang w:val="en-US" w:eastAsia="zh-CN"/>
              </w:rPr>
            </w:pPr>
            <w:r>
              <w:rPr>
                <w:rFonts w:hint="eastAsia" w:ascii="方正仿宋_GBK" w:hAnsi="宋体" w:eastAsia="方正仿宋_GBK" w:cs="宋体"/>
                <w:kern w:val="0"/>
                <w:sz w:val="24"/>
                <w:szCs w:val="21"/>
                <w:lang w:val="en-US" w:eastAsia="zh-CN"/>
              </w:rPr>
              <w:t xml:space="preserve">1、供方在签订合同前向采购人开户银行汇入合同金额的 5%作为履约保证金，确保项目按期、按质进行，供方若发生部分违约现象，采购人从履约保证金中扣除相应金额的违约金；若发现严重违约现象，采购人有充分理由没收 其全额履约保证金。 </w:t>
            </w:r>
          </w:p>
          <w:p w14:paraId="4149E984">
            <w:pPr>
              <w:snapToGrid w:val="0"/>
              <w:spacing w:line="400" w:lineRule="exact"/>
              <w:ind w:firstLine="480" w:firstLineChars="200"/>
              <w:textAlignment w:val="baseline"/>
              <w:rPr>
                <w:rFonts w:hint="eastAsia" w:ascii="方正仿宋_GBK" w:hAnsi="宋体" w:eastAsia="方正仿宋_GBK" w:cs="宋体"/>
                <w:kern w:val="0"/>
                <w:sz w:val="24"/>
                <w:szCs w:val="21"/>
                <w:lang w:val="en-US" w:eastAsia="zh-CN"/>
              </w:rPr>
            </w:pPr>
            <w:r>
              <w:rPr>
                <w:rFonts w:hint="eastAsia" w:ascii="方正仿宋_GBK" w:hAnsi="宋体" w:eastAsia="方正仿宋_GBK" w:cs="宋体"/>
                <w:kern w:val="0"/>
                <w:sz w:val="24"/>
                <w:szCs w:val="21"/>
                <w:lang w:val="en-US" w:eastAsia="zh-CN"/>
              </w:rPr>
              <w:t xml:space="preserve">2、履约保证金缴纳方式：以转账、电汇等方式到重庆城市管理职业学院指定的银行基本账户，不得以现金或其他方式划入任何个人账户，否则由此产生的所有损失由竞标人自行承担。供方准确填写的内容为：履约保证金（项目号）。 </w:t>
            </w:r>
          </w:p>
          <w:p w14:paraId="4A0205C6">
            <w:pPr>
              <w:snapToGrid w:val="0"/>
              <w:spacing w:line="400" w:lineRule="exact"/>
              <w:ind w:firstLine="480" w:firstLineChars="200"/>
              <w:textAlignment w:val="baseline"/>
              <w:rPr>
                <w:rFonts w:hint="eastAsia" w:ascii="方正仿宋_GBK" w:hAnsi="宋体" w:eastAsia="方正仿宋_GBK" w:cs="宋体"/>
                <w:kern w:val="0"/>
                <w:sz w:val="24"/>
                <w:szCs w:val="21"/>
                <w:lang w:val="en-US" w:eastAsia="zh-CN"/>
              </w:rPr>
            </w:pPr>
            <w:r>
              <w:rPr>
                <w:rFonts w:hint="eastAsia" w:ascii="方正仿宋_GBK" w:hAnsi="宋体" w:eastAsia="方正仿宋_GBK" w:cs="宋体"/>
                <w:kern w:val="0"/>
                <w:sz w:val="24"/>
                <w:szCs w:val="21"/>
                <w:lang w:val="en-US" w:eastAsia="zh-CN"/>
              </w:rPr>
              <w:t xml:space="preserve">3、履约保证金指定收取账户 </w:t>
            </w:r>
          </w:p>
          <w:p w14:paraId="74F910D9">
            <w:pPr>
              <w:snapToGrid w:val="0"/>
              <w:spacing w:line="400" w:lineRule="exact"/>
              <w:ind w:firstLine="480" w:firstLineChars="200"/>
              <w:textAlignment w:val="baseline"/>
              <w:rPr>
                <w:rFonts w:hint="eastAsia" w:ascii="方正仿宋_GBK" w:hAnsi="宋体" w:eastAsia="方正仿宋_GBK" w:cs="宋体"/>
                <w:kern w:val="0"/>
                <w:sz w:val="24"/>
                <w:szCs w:val="21"/>
                <w:lang w:val="en-US" w:eastAsia="zh-CN"/>
              </w:rPr>
            </w:pPr>
            <w:r>
              <w:rPr>
                <w:rFonts w:hint="eastAsia" w:ascii="方正仿宋_GBK" w:hAnsi="宋体" w:eastAsia="方正仿宋_GBK" w:cs="宋体"/>
                <w:kern w:val="0"/>
                <w:sz w:val="24"/>
                <w:szCs w:val="21"/>
                <w:lang w:val="en-US" w:eastAsia="zh-CN"/>
              </w:rPr>
              <w:t xml:space="preserve">户名：重庆城市管理职业学院 </w:t>
            </w:r>
          </w:p>
          <w:p w14:paraId="51C2E354">
            <w:pPr>
              <w:snapToGrid w:val="0"/>
              <w:spacing w:line="400" w:lineRule="exact"/>
              <w:ind w:firstLine="480" w:firstLineChars="200"/>
              <w:textAlignment w:val="baseline"/>
              <w:rPr>
                <w:rFonts w:hint="eastAsia" w:ascii="方正仿宋_GBK" w:hAnsi="宋体" w:eastAsia="方正仿宋_GBK" w:cs="宋体"/>
                <w:kern w:val="0"/>
                <w:sz w:val="24"/>
                <w:szCs w:val="21"/>
                <w:lang w:val="en-US" w:eastAsia="zh-CN"/>
              </w:rPr>
            </w:pPr>
            <w:r>
              <w:rPr>
                <w:rFonts w:hint="eastAsia" w:ascii="方正仿宋_GBK" w:hAnsi="宋体" w:eastAsia="方正仿宋_GBK" w:cs="宋体"/>
                <w:kern w:val="0"/>
                <w:sz w:val="24"/>
                <w:szCs w:val="21"/>
                <w:lang w:val="en-US" w:eastAsia="zh-CN"/>
              </w:rPr>
              <w:t xml:space="preserve">开户行：中国建设银行重庆沙坪坝支行熙街分理处 </w:t>
            </w:r>
          </w:p>
          <w:p w14:paraId="5F272E69">
            <w:pPr>
              <w:snapToGrid w:val="0"/>
              <w:spacing w:line="400" w:lineRule="exact"/>
              <w:ind w:firstLine="480" w:firstLineChars="200"/>
              <w:textAlignment w:val="baseline"/>
              <w:rPr>
                <w:rFonts w:hint="eastAsia" w:ascii="方正仿宋_GBK" w:hAnsi="宋体" w:eastAsia="方正仿宋_GBK" w:cs="宋体"/>
                <w:kern w:val="0"/>
                <w:sz w:val="24"/>
                <w:szCs w:val="21"/>
                <w:lang w:val="en-US" w:eastAsia="zh-CN"/>
              </w:rPr>
            </w:pPr>
            <w:r>
              <w:rPr>
                <w:rFonts w:hint="eastAsia" w:ascii="方正仿宋_GBK" w:hAnsi="宋体" w:eastAsia="方正仿宋_GBK" w:cs="宋体"/>
                <w:kern w:val="0"/>
                <w:sz w:val="24"/>
                <w:szCs w:val="21"/>
                <w:lang w:val="en-US" w:eastAsia="zh-CN"/>
              </w:rPr>
              <w:t xml:space="preserve">账号：50001056800052500187 </w:t>
            </w:r>
          </w:p>
          <w:p w14:paraId="4774259F">
            <w:pPr>
              <w:snapToGrid w:val="0"/>
              <w:spacing w:line="400" w:lineRule="exact"/>
              <w:ind w:firstLine="480" w:firstLineChars="200"/>
              <w:textAlignment w:val="baseline"/>
              <w:rPr>
                <w:rFonts w:hint="eastAsia" w:ascii="方正仿宋_GBK" w:hAnsi="宋体" w:eastAsia="方正仿宋_GBK" w:cs="宋体"/>
                <w:kern w:val="0"/>
                <w:sz w:val="24"/>
                <w:szCs w:val="21"/>
                <w:lang w:val="en-US" w:eastAsia="zh-CN"/>
              </w:rPr>
            </w:pPr>
            <w:r>
              <w:rPr>
                <w:rFonts w:hint="eastAsia" w:ascii="方正仿宋_GBK" w:hAnsi="宋体" w:eastAsia="方正仿宋_GBK" w:cs="宋体"/>
                <w:kern w:val="0"/>
                <w:sz w:val="24"/>
                <w:szCs w:val="21"/>
                <w:lang w:val="en-US" w:eastAsia="zh-CN"/>
              </w:rPr>
              <w:t xml:space="preserve">4、履约保证金在项目验收合格后，无质量、售后和其他违约问题，由供方提出申请，经采购人使用部门签字盖章后在 5 个工作日内无息支付给成交供应商。 </w:t>
            </w:r>
          </w:p>
          <w:p w14:paraId="15B08967">
            <w:pPr>
              <w:snapToGrid w:val="0"/>
              <w:spacing w:line="400" w:lineRule="exact"/>
              <w:ind w:firstLine="480" w:firstLineChars="200"/>
              <w:textAlignment w:val="baseline"/>
              <w:rPr>
                <w:rFonts w:hint="eastAsia" w:ascii="方正仿宋_GBK" w:hAnsi="宋体" w:eastAsia="方正仿宋_GBK" w:cs="宋体"/>
                <w:kern w:val="0"/>
                <w:sz w:val="24"/>
                <w:szCs w:val="21"/>
                <w:lang w:val="en-US" w:eastAsia="zh-CN"/>
              </w:rPr>
            </w:pPr>
            <w:r>
              <w:rPr>
                <w:rFonts w:hint="eastAsia" w:ascii="方正仿宋_GBK" w:hAnsi="宋体" w:eastAsia="方正仿宋_GBK" w:cs="宋体"/>
                <w:kern w:val="0"/>
                <w:sz w:val="24"/>
                <w:szCs w:val="21"/>
                <w:lang w:val="en-US" w:eastAsia="zh-CN"/>
              </w:rPr>
              <w:t xml:space="preserve">（二）付款时间： </w:t>
            </w:r>
          </w:p>
          <w:p w14:paraId="14F4A84F">
            <w:pPr>
              <w:snapToGrid w:val="0"/>
              <w:spacing w:line="400" w:lineRule="exact"/>
              <w:ind w:firstLine="480" w:firstLineChars="200"/>
              <w:textAlignment w:val="baseline"/>
              <w:rPr>
                <w:rFonts w:hint="eastAsia" w:ascii="方正仿宋_GBK" w:hAnsi="方正仿宋_GBK" w:eastAsia="方正仿宋_GBK" w:cs="方正仿宋_GBK"/>
                <w:color w:val="FF0000"/>
                <w:sz w:val="24"/>
                <w:szCs w:val="24"/>
                <w:lang w:eastAsia="zh-CN"/>
              </w:rPr>
            </w:pPr>
            <w:r>
              <w:rPr>
                <w:rFonts w:hint="eastAsia" w:ascii="方正仿宋_GBK" w:hAnsi="宋体" w:eastAsia="方正仿宋_GBK" w:cs="Calibri"/>
                <w:kern w:val="0"/>
                <w:sz w:val="24"/>
                <w:szCs w:val="21"/>
              </w:rPr>
              <w:t>验收合格后，成交供应商向采购人提供增值税专用发票，采购人在收到发票后，原则上在</w:t>
            </w:r>
            <w:r>
              <w:rPr>
                <w:rFonts w:hint="eastAsia" w:ascii="方正仿宋_GBK" w:hAnsi="宋体" w:eastAsia="方正仿宋_GBK" w:cs="Calibri"/>
                <w:kern w:val="0"/>
                <w:sz w:val="24"/>
                <w:szCs w:val="21"/>
                <w:lang w:val="en-US" w:eastAsia="zh-CN"/>
              </w:rPr>
              <w:t>10</w:t>
            </w:r>
            <w:r>
              <w:rPr>
                <w:rFonts w:hint="eastAsia" w:ascii="方正仿宋_GBK" w:hAnsi="宋体" w:eastAsia="方正仿宋_GBK" w:cs="Calibri"/>
                <w:kern w:val="0"/>
                <w:sz w:val="24"/>
                <w:szCs w:val="21"/>
              </w:rPr>
              <w:t>个工作日内向供应商支付。若供应商未及时提供发票的，采购人付款期限相应顺延且不承担逾期付款责任。</w:t>
            </w:r>
          </w:p>
        </w:tc>
      </w:tr>
      <w:tr w14:paraId="083D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28" w:type="dxa"/>
            <w:gridSpan w:val="8"/>
            <w:noWrap w:val="0"/>
            <w:vAlign w:val="top"/>
          </w:tcPr>
          <w:p w14:paraId="4368E9E0">
            <w:pPr>
              <w:numPr>
                <w:ilvl w:val="0"/>
                <w:numId w:val="14"/>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知识产权：</w:t>
            </w:r>
          </w:p>
          <w:p w14:paraId="4D0BCBC9">
            <w:pPr>
              <w:numPr>
                <w:ilvl w:val="0"/>
                <w:numId w:val="0"/>
              </w:numPr>
              <w:spacing w:line="240" w:lineRule="atLeast"/>
              <w:rPr>
                <w:rFonts w:hint="eastAsia" w:ascii="方正仿宋_GBK" w:hAnsi="方正仿宋_GBK" w:eastAsia="方正仿宋_GBK" w:cs="方正仿宋_GBK"/>
                <w:color w:val="auto"/>
                <w:sz w:val="24"/>
                <w:szCs w:val="24"/>
                <w:lang w:eastAsia="zh-CN"/>
              </w:rPr>
            </w:pPr>
          </w:p>
        </w:tc>
      </w:tr>
      <w:tr w14:paraId="4C6A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9628" w:type="dxa"/>
            <w:gridSpan w:val="8"/>
            <w:noWrap w:val="0"/>
            <w:vAlign w:val="top"/>
          </w:tcPr>
          <w:p w14:paraId="15CBE5B3">
            <w:pPr>
              <w:numPr>
                <w:ilvl w:val="0"/>
                <w:numId w:val="14"/>
              </w:numPr>
              <w:spacing w:line="240" w:lineRule="atLeast"/>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color w:val="auto"/>
                <w:sz w:val="24"/>
                <w:szCs w:val="24"/>
                <w:lang w:eastAsia="zh-CN"/>
              </w:rPr>
              <w:t>培训：</w:t>
            </w:r>
          </w:p>
          <w:p w14:paraId="7C548471">
            <w:pPr>
              <w:numPr>
                <w:ilvl w:val="0"/>
                <w:numId w:val="0"/>
              </w:numPr>
              <w:spacing w:line="240" w:lineRule="atLeast"/>
              <w:rPr>
                <w:rFonts w:hint="eastAsia" w:ascii="方正仿宋_GBK" w:hAnsi="方正仿宋_GBK" w:eastAsia="方正仿宋_GBK" w:cs="方正仿宋_GBK"/>
                <w:color w:val="auto"/>
                <w:sz w:val="24"/>
                <w:szCs w:val="24"/>
                <w:lang w:eastAsia="zh-CN"/>
              </w:rPr>
            </w:pPr>
          </w:p>
        </w:tc>
      </w:tr>
      <w:tr w14:paraId="4453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628" w:type="dxa"/>
            <w:gridSpan w:val="8"/>
            <w:noWrap w:val="0"/>
            <w:vAlign w:val="top"/>
          </w:tcPr>
          <w:p w14:paraId="1E7F4884">
            <w:pPr>
              <w:numPr>
                <w:ilvl w:val="0"/>
                <w:numId w:val="14"/>
              </w:numPr>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违约责任：</w:t>
            </w:r>
          </w:p>
          <w:p w14:paraId="4B2FA321">
            <w:pPr>
              <w:numPr>
                <w:ilvl w:val="0"/>
                <w:numId w:val="0"/>
              </w:numPr>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按《中华人民共和国民法典》执</w:t>
            </w:r>
            <w:r>
              <w:rPr>
                <w:rFonts w:hint="eastAsia" w:ascii="方正仿宋_GBK" w:hAnsi="方正仿宋_GBK" w:eastAsia="方正仿宋_GBK" w:cs="方正仿宋_GBK"/>
                <w:color w:val="auto"/>
                <w:sz w:val="24"/>
                <w:szCs w:val="24"/>
                <w:lang w:eastAsia="zh-CN"/>
              </w:rPr>
              <w:t>行，或按双方约定。</w:t>
            </w:r>
          </w:p>
        </w:tc>
      </w:tr>
      <w:tr w14:paraId="56B3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9628" w:type="dxa"/>
            <w:gridSpan w:val="8"/>
            <w:noWrap w:val="0"/>
            <w:vAlign w:val="top"/>
          </w:tcPr>
          <w:p w14:paraId="05B8DBC2">
            <w:pPr>
              <w:numPr>
                <w:ilvl w:val="0"/>
                <w:numId w:val="14"/>
              </w:numPr>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其他约定事项：</w:t>
            </w:r>
          </w:p>
          <w:p w14:paraId="5B4F2372">
            <w:pPr>
              <w:numPr>
                <w:ilvl w:val="0"/>
                <w:numId w:val="0"/>
              </w:numPr>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1.询价通知书及其澄清文件、响应文件和承诺是本合同不可分割的部分。</w:t>
            </w:r>
          </w:p>
          <w:p w14:paraId="6763C92C">
            <w:pPr>
              <w:numPr>
                <w:ilvl w:val="0"/>
                <w:numId w:val="0"/>
              </w:numPr>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2.本合同如发生争议由双方协商解决，协商不成向需方所在地仲裁机构提请仲裁。</w:t>
            </w:r>
          </w:p>
          <w:p w14:paraId="384F05EF">
            <w:pPr>
              <w:numPr>
                <w:ilvl w:val="0"/>
                <w:numId w:val="0"/>
              </w:numPr>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3.本合同一式__份， 需方四份，供方__份，具同等法律效力。</w:t>
            </w:r>
          </w:p>
        </w:tc>
      </w:tr>
      <w:tr w14:paraId="451A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9" w:hRule="atLeast"/>
        </w:trPr>
        <w:tc>
          <w:tcPr>
            <w:tcW w:w="4814" w:type="dxa"/>
            <w:gridSpan w:val="3"/>
            <w:noWrap w:val="0"/>
            <w:vAlign w:val="top"/>
          </w:tcPr>
          <w:p w14:paraId="5D8912F4">
            <w:pPr>
              <w:spacing w:line="240" w:lineRule="atLeas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需方：</w:t>
            </w:r>
          </w:p>
          <w:p w14:paraId="39CB2FBD">
            <w:pPr>
              <w:spacing w:line="240" w:lineRule="atLeas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地址：</w:t>
            </w:r>
          </w:p>
          <w:p w14:paraId="1F424129">
            <w:pPr>
              <w:spacing w:line="240" w:lineRule="atLeas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联系电话：</w:t>
            </w:r>
          </w:p>
          <w:p w14:paraId="5134029B">
            <w:pPr>
              <w:spacing w:line="240" w:lineRule="atLeas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授权代表：</w:t>
            </w:r>
          </w:p>
        </w:tc>
        <w:tc>
          <w:tcPr>
            <w:tcW w:w="4814" w:type="dxa"/>
            <w:gridSpan w:val="5"/>
            <w:noWrap w:val="0"/>
            <w:vAlign w:val="top"/>
          </w:tcPr>
          <w:p w14:paraId="34897E1E">
            <w:pPr>
              <w:spacing w:line="240" w:lineRule="atLeas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供方：</w:t>
            </w:r>
          </w:p>
          <w:p w14:paraId="52E25626">
            <w:pPr>
              <w:spacing w:line="240" w:lineRule="atLeas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地址：</w:t>
            </w:r>
          </w:p>
          <w:p w14:paraId="30037364">
            <w:pPr>
              <w:spacing w:line="240" w:lineRule="atLeas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电话：</w:t>
            </w:r>
          </w:p>
          <w:p w14:paraId="4F1C3992">
            <w:pPr>
              <w:spacing w:line="240" w:lineRule="atLeas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传真：</w:t>
            </w:r>
          </w:p>
          <w:p w14:paraId="1FAA3C60">
            <w:pPr>
              <w:spacing w:line="240" w:lineRule="atLeas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开户银行：</w:t>
            </w:r>
          </w:p>
          <w:p w14:paraId="2EF35F79">
            <w:pPr>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账</w:t>
            </w:r>
            <w:r>
              <w:rPr>
                <w:rFonts w:hint="eastAsia" w:ascii="方正仿宋_GBK" w:hAnsi="方正仿宋_GBK" w:eastAsia="方正仿宋_GBK" w:cs="方正仿宋_GBK"/>
                <w:sz w:val="24"/>
                <w:szCs w:val="24"/>
                <w:lang w:eastAsia="zh-CN"/>
              </w:rPr>
              <w:t>号：</w:t>
            </w:r>
          </w:p>
          <w:p w14:paraId="023C14B5">
            <w:pPr>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法人：</w:t>
            </w:r>
          </w:p>
          <w:p w14:paraId="73128043">
            <w:pPr>
              <w:spacing w:line="240" w:lineRule="atLeast"/>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授权代表：</w:t>
            </w:r>
          </w:p>
          <w:p w14:paraId="232437D0">
            <w:pPr>
              <w:spacing w:line="240" w:lineRule="atLeast"/>
              <w:rPr>
                <w:rFonts w:hint="eastAsia" w:ascii="方正仿宋_GBK" w:hAnsi="方正仿宋_GBK" w:eastAsia="方正仿宋_GBK" w:cs="方正仿宋_GBK"/>
                <w:sz w:val="24"/>
                <w:szCs w:val="24"/>
              </w:rPr>
            </w:pPr>
          </w:p>
        </w:tc>
      </w:tr>
    </w:tbl>
    <w:p w14:paraId="75E8A4C7">
      <w:pPr>
        <w:spacing w:line="240" w:lineRule="atLeast"/>
        <w:rPr>
          <w:rFonts w:hint="eastAsia" w:ascii="方正仿宋_GBK" w:eastAsia="方正仿宋_GBK"/>
          <w:sz w:val="21"/>
          <w:szCs w:val="21"/>
          <w:lang w:eastAsia="zh-CN"/>
        </w:rPr>
        <w:sectPr>
          <w:pgSz w:w="11907" w:h="16840"/>
          <w:pgMar w:top="1134" w:right="1191" w:bottom="1134" w:left="1304" w:header="964" w:footer="992" w:gutter="0"/>
          <w:pgNumType w:fmt="numberInDash"/>
          <w:cols w:space="720" w:num="1"/>
          <w:docGrid w:linePitch="312" w:charSpace="0"/>
        </w:sectPr>
      </w:pPr>
      <w:r>
        <w:rPr>
          <w:rFonts w:hint="eastAsia" w:ascii="方正仿宋_GBK" w:hAnsi="Times New Roman" w:eastAsia="方正仿宋_GBK" w:cs="Times New Roman"/>
          <w:sz w:val="21"/>
          <w:szCs w:val="21"/>
        </w:rPr>
        <w:t xml:space="preserve">签约时间：           年   月   日    </w:t>
      </w:r>
      <w:r>
        <w:rPr>
          <w:rFonts w:hint="eastAsia" w:ascii="方正仿宋_GBK" w:hAnsi="Times New Roman" w:eastAsia="方正仿宋_GBK" w:cs="Times New Roman"/>
          <w:sz w:val="21"/>
          <w:szCs w:val="21"/>
          <w:lang w:val="en-US" w:eastAsia="zh-CN"/>
        </w:rPr>
        <w:t xml:space="preserve">     </w:t>
      </w:r>
      <w:r>
        <w:rPr>
          <w:rFonts w:hint="eastAsia" w:ascii="方正仿宋_GBK" w:hAnsi="Times New Roman" w:eastAsia="方正仿宋_GBK" w:cs="Times New Roman"/>
          <w:sz w:val="21"/>
          <w:szCs w:val="21"/>
        </w:rPr>
        <w:t xml:space="preserve">  签约地点：</w:t>
      </w:r>
    </w:p>
    <w:p w14:paraId="73DA0113">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方正小标宋_GBK" w:hAnsi="方正小标宋_GBK" w:eastAsia="方正小标宋_GBK" w:cs="方正小标宋_GBK"/>
          <w:b w:val="0"/>
          <w:bCs/>
          <w:sz w:val="36"/>
          <w:szCs w:val="36"/>
          <w:lang w:val="en-US" w:eastAsia="zh-CN"/>
        </w:rPr>
      </w:pPr>
      <w:r>
        <w:rPr>
          <w:rFonts w:hint="eastAsia" w:ascii="方正小标宋_GBK" w:hAnsi="方正小标宋_GBK" w:eastAsia="方正小标宋_GBK" w:cs="方正小标宋_GBK"/>
          <w:b w:val="0"/>
          <w:bCs/>
          <w:sz w:val="36"/>
          <w:szCs w:val="36"/>
          <w:lang w:val="en-US" w:eastAsia="zh-CN"/>
        </w:rPr>
        <w:t>第六篇</w:t>
      </w:r>
      <w:bookmarkEnd w:id="60"/>
      <w:bookmarkEnd w:id="89"/>
      <w:bookmarkEnd w:id="90"/>
      <w:bookmarkEnd w:id="91"/>
      <w:bookmarkEnd w:id="92"/>
      <w:bookmarkStart w:id="95" w:name="_Toc6968"/>
      <w:bookmarkStart w:id="96" w:name="_Toc12789072"/>
      <w:bookmarkStart w:id="97" w:name="_Toc65660378"/>
      <w:bookmarkStart w:id="98" w:name="_Toc18521"/>
      <w:bookmarkStart w:id="99" w:name="_Toc9538"/>
      <w:r>
        <w:rPr>
          <w:rFonts w:hint="eastAsia" w:ascii="方正小标宋_GBK" w:hAnsi="方正小标宋_GBK" w:eastAsia="方正小标宋_GBK" w:cs="方正小标宋_GBK"/>
          <w:b w:val="0"/>
          <w:bCs/>
          <w:sz w:val="36"/>
          <w:szCs w:val="36"/>
          <w:lang w:val="en-US" w:eastAsia="zh-CN"/>
        </w:rPr>
        <w:t xml:space="preserve">  响应文件格式要求</w:t>
      </w:r>
      <w:bookmarkEnd w:id="93"/>
      <w:bookmarkEnd w:id="95"/>
      <w:bookmarkEnd w:id="96"/>
      <w:bookmarkEnd w:id="97"/>
      <w:bookmarkEnd w:id="98"/>
      <w:bookmarkEnd w:id="99"/>
    </w:p>
    <w:p w14:paraId="0FB869F7">
      <w:pPr>
        <w:spacing w:line="400" w:lineRule="exact"/>
        <w:ind w:firstLine="482" w:firstLineChars="200"/>
        <w:rPr>
          <w:rFonts w:hint="eastAsia" w:ascii="方正仿宋_GBK" w:hAnsi="宋体" w:eastAsia="方正仿宋_GBK"/>
          <w:b/>
          <w:sz w:val="24"/>
          <w:szCs w:val="24"/>
          <w:lang w:eastAsia="zh-CN"/>
        </w:rPr>
      </w:pPr>
      <w:r>
        <w:rPr>
          <w:rFonts w:hint="eastAsia" w:ascii="方正仿宋_GBK" w:hAnsi="宋体" w:eastAsia="方正仿宋_GBK"/>
          <w:b/>
          <w:sz w:val="24"/>
          <w:szCs w:val="24"/>
          <w:lang w:eastAsia="zh-CN"/>
        </w:rPr>
        <w:t>封面</w:t>
      </w:r>
    </w:p>
    <w:p w14:paraId="2D4B36A7">
      <w:pPr>
        <w:spacing w:line="400" w:lineRule="exact"/>
        <w:ind w:firstLine="482" w:firstLineChars="200"/>
        <w:rPr>
          <w:rFonts w:hint="eastAsia" w:ascii="方正仿宋_GBK" w:hAnsi="宋体" w:eastAsia="方正仿宋_GBK"/>
          <w:b/>
          <w:sz w:val="24"/>
          <w:szCs w:val="24"/>
        </w:rPr>
      </w:pPr>
      <w:r>
        <w:rPr>
          <w:rFonts w:hint="eastAsia" w:ascii="方正仿宋_GBK" w:hAnsi="宋体" w:eastAsia="方正仿宋_GBK"/>
          <w:b/>
          <w:sz w:val="24"/>
          <w:szCs w:val="24"/>
        </w:rPr>
        <w:t>一、经济部分</w:t>
      </w:r>
    </w:p>
    <w:p w14:paraId="2B9027B4">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（一）报价函</w:t>
      </w:r>
    </w:p>
    <w:p w14:paraId="274ABA06">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（二）明细报价表</w:t>
      </w:r>
    </w:p>
    <w:p w14:paraId="56B9A2E4">
      <w:pPr>
        <w:spacing w:line="400" w:lineRule="exact"/>
        <w:ind w:firstLine="482" w:firstLineChars="200"/>
        <w:rPr>
          <w:rFonts w:hint="eastAsia" w:ascii="方正仿宋_GBK" w:hAnsi="宋体" w:eastAsia="方正仿宋_GBK"/>
          <w:b/>
          <w:sz w:val="24"/>
          <w:szCs w:val="24"/>
        </w:rPr>
      </w:pPr>
      <w:r>
        <w:rPr>
          <w:rFonts w:hint="eastAsia" w:ascii="方正仿宋_GBK" w:hAnsi="宋体" w:eastAsia="方正仿宋_GBK"/>
          <w:b/>
          <w:sz w:val="24"/>
          <w:szCs w:val="24"/>
        </w:rPr>
        <w:t>二、</w:t>
      </w:r>
      <w:r>
        <w:rPr>
          <w:rFonts w:hint="eastAsia" w:ascii="方正仿宋_GBK" w:hAnsi="宋体" w:eastAsia="方正仿宋_GBK" w:cs="Times New Roman"/>
          <w:b/>
          <w:sz w:val="24"/>
          <w:szCs w:val="24"/>
          <w:lang w:val="en-US" w:eastAsia="zh-CN"/>
        </w:rPr>
        <w:t>工程</w:t>
      </w:r>
      <w:r>
        <w:rPr>
          <w:rFonts w:hint="eastAsia" w:ascii="方正仿宋_GBK" w:hAnsi="宋体" w:eastAsia="方正仿宋_GBK" w:cs="Times New Roman"/>
          <w:b/>
          <w:sz w:val="24"/>
          <w:szCs w:val="24"/>
        </w:rPr>
        <w:t>服务部分</w:t>
      </w:r>
      <w:r>
        <w:rPr>
          <w:rFonts w:hint="eastAsia" w:ascii="方正仿宋_GBK" w:hAnsi="宋体" w:eastAsia="方正仿宋_GBK"/>
          <w:b/>
          <w:sz w:val="24"/>
          <w:szCs w:val="24"/>
          <w:lang w:eastAsia="zh-CN"/>
        </w:rPr>
        <w:t>、</w:t>
      </w:r>
      <w:r>
        <w:rPr>
          <w:rFonts w:hint="eastAsia" w:ascii="方正仿宋_GBK" w:hAnsi="宋体" w:eastAsia="方正仿宋_GBK"/>
          <w:b/>
          <w:sz w:val="24"/>
          <w:szCs w:val="24"/>
          <w:lang w:val="en-US" w:eastAsia="zh-CN"/>
        </w:rPr>
        <w:t>商务部分</w:t>
      </w:r>
      <w:r>
        <w:rPr>
          <w:rFonts w:hint="eastAsia" w:ascii="方正仿宋_GBK" w:hAnsi="宋体" w:eastAsia="方正仿宋_GBK"/>
          <w:b/>
          <w:sz w:val="24"/>
          <w:szCs w:val="24"/>
        </w:rPr>
        <w:t>响应情况</w:t>
      </w:r>
    </w:p>
    <w:p w14:paraId="14D731BD">
      <w:pPr>
        <w:spacing w:line="400" w:lineRule="exact"/>
        <w:ind w:firstLine="482" w:firstLineChars="200"/>
        <w:rPr>
          <w:rFonts w:hint="eastAsia" w:ascii="方正仿宋_GBK" w:hAnsi="宋体" w:eastAsia="方正仿宋_GBK"/>
          <w:b/>
          <w:sz w:val="24"/>
          <w:szCs w:val="24"/>
        </w:rPr>
      </w:pPr>
      <w:r>
        <w:rPr>
          <w:rFonts w:hint="eastAsia" w:ascii="方正仿宋_GBK" w:hAnsi="宋体" w:eastAsia="方正仿宋_GBK"/>
          <w:b/>
          <w:sz w:val="24"/>
          <w:szCs w:val="24"/>
          <w:lang w:val="en-US" w:eastAsia="zh-CN"/>
        </w:rPr>
        <w:t>三</w:t>
      </w:r>
      <w:r>
        <w:rPr>
          <w:rFonts w:hint="eastAsia" w:ascii="方正仿宋_GBK" w:hAnsi="宋体" w:eastAsia="方正仿宋_GBK"/>
          <w:b/>
          <w:sz w:val="24"/>
          <w:szCs w:val="24"/>
        </w:rPr>
        <w:t>、资格条件及其他</w:t>
      </w:r>
    </w:p>
    <w:p w14:paraId="4806D2C4">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（一）法人营业执照（副本）或事业单位法人证书（副本）或个体工商户营业执照或有效的自然人身份证明或社会团体法人登记证书</w:t>
      </w:r>
    </w:p>
    <w:p w14:paraId="13B65C37">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（二）法定代表人身份证明书（格式）</w:t>
      </w:r>
    </w:p>
    <w:p w14:paraId="4DABE541">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（三）法定代表人授权委托书（格式）</w:t>
      </w:r>
    </w:p>
    <w:p w14:paraId="7E5FB01F">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（四）基本资格条件承诺函（格式）</w:t>
      </w:r>
    </w:p>
    <w:p w14:paraId="36DB815F">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w:t>
      </w:r>
      <w:r>
        <w:rPr>
          <w:rFonts w:hint="eastAsia" w:ascii="方正仿宋_GBK" w:hAnsi="宋体" w:eastAsia="方正仿宋_GBK"/>
          <w:sz w:val="24"/>
          <w:szCs w:val="24"/>
          <w:lang w:val="en-US" w:eastAsia="zh-CN"/>
        </w:rPr>
        <w:t>五</w:t>
      </w:r>
      <w:r>
        <w:rPr>
          <w:rFonts w:hint="eastAsia" w:ascii="方正仿宋_GBK" w:hAnsi="宋体" w:eastAsia="方正仿宋_GBK"/>
          <w:sz w:val="24"/>
          <w:szCs w:val="24"/>
        </w:rPr>
        <w:t>）关于不派出企业任何人员协助其他供应商参与投标（响应）的承诺函（格式）</w:t>
      </w:r>
    </w:p>
    <w:p w14:paraId="4F485434">
      <w:pPr>
        <w:widowControl/>
        <w:spacing w:line="400" w:lineRule="exact"/>
        <w:ind w:firstLine="480" w:firstLineChars="200"/>
        <w:jc w:val="left"/>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w:t>
      </w:r>
      <w:r>
        <w:rPr>
          <w:rFonts w:hint="eastAsia" w:ascii="方正仿宋_GBK" w:hAnsi="宋体" w:eastAsia="方正仿宋_GBK" w:cs="Times New Roman"/>
          <w:color w:val="auto"/>
          <w:sz w:val="24"/>
          <w:szCs w:val="24"/>
          <w:highlight w:val="none"/>
          <w:lang w:val="en-US" w:eastAsia="zh-CN"/>
        </w:rPr>
        <w:t>六</w:t>
      </w:r>
      <w:r>
        <w:rPr>
          <w:rFonts w:hint="eastAsia" w:ascii="方正仿宋_GBK" w:hAnsi="宋体" w:eastAsia="方正仿宋_GBK" w:cs="Times New Roman"/>
          <w:color w:val="auto"/>
          <w:sz w:val="24"/>
          <w:szCs w:val="24"/>
          <w:highlight w:val="none"/>
        </w:rPr>
        <w:t>）特定资格条件证书或证明文件</w:t>
      </w:r>
    </w:p>
    <w:p w14:paraId="72037EB5">
      <w:pPr>
        <w:spacing w:line="400" w:lineRule="exact"/>
        <w:ind w:firstLine="482" w:firstLineChars="200"/>
        <w:rPr>
          <w:rFonts w:hint="eastAsia" w:ascii="方正仿宋_GBK" w:hAnsi="宋体" w:eastAsia="方正仿宋_GBK"/>
          <w:b/>
          <w:sz w:val="24"/>
          <w:szCs w:val="24"/>
        </w:rPr>
      </w:pPr>
      <w:r>
        <w:rPr>
          <w:rFonts w:hint="eastAsia" w:ascii="方正仿宋_GBK" w:hAnsi="宋体" w:eastAsia="方正仿宋_GBK"/>
          <w:b/>
          <w:sz w:val="24"/>
          <w:szCs w:val="24"/>
          <w:lang w:val="en-US" w:eastAsia="zh-CN"/>
        </w:rPr>
        <w:t>四</w:t>
      </w:r>
      <w:r>
        <w:rPr>
          <w:rFonts w:hint="eastAsia" w:ascii="方正仿宋_GBK" w:hAnsi="宋体" w:eastAsia="方正仿宋_GBK"/>
          <w:b/>
          <w:sz w:val="24"/>
          <w:szCs w:val="24"/>
        </w:rPr>
        <w:t>、其他资料</w:t>
      </w:r>
    </w:p>
    <w:p w14:paraId="0668B7C6">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（一）其他与项目有关的资料（</w:t>
      </w:r>
      <w:r>
        <w:rPr>
          <w:rFonts w:hint="eastAsia" w:ascii="方正仿宋_GBK" w:hAnsi="宋体" w:eastAsia="方正仿宋_GBK"/>
          <w:sz w:val="24"/>
          <w:szCs w:val="24"/>
          <w:lang w:eastAsia="zh-CN"/>
        </w:rPr>
        <w:t>如果有，</w:t>
      </w:r>
      <w:r>
        <w:rPr>
          <w:rFonts w:hint="eastAsia" w:ascii="方正仿宋_GBK" w:hAnsi="宋体" w:eastAsia="方正仿宋_GBK"/>
          <w:sz w:val="24"/>
          <w:szCs w:val="24"/>
        </w:rPr>
        <w:t>格式自定</w:t>
      </w:r>
      <w:r>
        <w:rPr>
          <w:rFonts w:hint="eastAsia" w:ascii="方正仿宋_GBK" w:hAnsi="宋体" w:eastAsia="方正仿宋_GBK"/>
          <w:sz w:val="24"/>
          <w:szCs w:val="24"/>
          <w:lang w:eastAsia="zh-CN"/>
        </w:rPr>
        <w:t>，没有则删除此条</w:t>
      </w:r>
      <w:r>
        <w:rPr>
          <w:rFonts w:hint="eastAsia" w:ascii="方正仿宋_GBK" w:hAnsi="宋体" w:eastAsia="方正仿宋_GBK"/>
          <w:sz w:val="24"/>
          <w:szCs w:val="24"/>
        </w:rPr>
        <w:t>）</w:t>
      </w:r>
    </w:p>
    <w:p w14:paraId="5F06356C">
      <w:pPr>
        <w:snapToGrid w:val="0"/>
        <w:spacing w:line="360" w:lineRule="auto"/>
        <w:rPr>
          <w:rFonts w:ascii="宋体" w:hAnsi="宋体"/>
          <w:sz w:val="24"/>
          <w:szCs w:val="24"/>
          <w:bdr w:val="single" w:color="auto" w:sz="4" w:space="0"/>
        </w:rPr>
        <w:sectPr>
          <w:footerReference r:id="rId12" w:type="default"/>
          <w:pgSz w:w="11907" w:h="16840"/>
          <w:pgMar w:top="1134" w:right="1191" w:bottom="1134" w:left="1304" w:header="851" w:footer="992" w:gutter="0"/>
          <w:pgNumType w:fmt="numberInDash"/>
          <w:cols w:space="720" w:num="1"/>
          <w:docGrid w:linePitch="380" w:charSpace="-5735"/>
        </w:sectPr>
      </w:pPr>
    </w:p>
    <w:p w14:paraId="78ADB6BE">
      <w:pPr>
        <w:keepNext/>
        <w:keepLines/>
        <w:spacing w:line="500" w:lineRule="atLeast"/>
        <w:jc w:val="left"/>
        <w:outlineLvl w:val="2"/>
        <w:rPr>
          <w:rStyle w:val="67"/>
          <w:rFonts w:hint="eastAsia" w:ascii="方正仿宋_GBK" w:hAnsi="方正仿宋_GBK" w:eastAsia="方正仿宋_GBK" w:cs="方正仿宋_GBK"/>
          <w:b/>
          <w:bCs w:val="0"/>
          <w:sz w:val="24"/>
          <w:szCs w:val="24"/>
          <w:lang w:val="en-US" w:eastAsia="zh-CN"/>
        </w:rPr>
      </w:pPr>
      <w:bookmarkStart w:id="100" w:name="_Toc3609"/>
      <w:bookmarkStart w:id="101" w:name="_Toc313008356"/>
      <w:bookmarkStart w:id="102" w:name="_Toc14244"/>
      <w:bookmarkStart w:id="103" w:name="_Toc313888360"/>
      <w:bookmarkStart w:id="104" w:name="_Toc30982"/>
      <w:bookmarkStart w:id="105" w:name="_Toc342913419"/>
      <w:bookmarkStart w:id="106" w:name="_Toc26343"/>
      <w:bookmarkStart w:id="107" w:name="_Toc65660379"/>
      <w:bookmarkStart w:id="108" w:name="_Toc12789073"/>
      <w:bookmarkStart w:id="109" w:name="_Toc283382454"/>
      <w:r>
        <w:rPr>
          <w:rStyle w:val="67"/>
          <w:rFonts w:hint="eastAsia" w:ascii="方正仿宋_GBK" w:hAnsi="方正仿宋_GBK" w:eastAsia="方正仿宋_GBK" w:cs="方正仿宋_GBK"/>
          <w:b/>
          <w:bCs w:val="0"/>
          <w:sz w:val="24"/>
          <w:szCs w:val="24"/>
          <w:lang w:val="en-US" w:eastAsia="zh-CN"/>
        </w:rPr>
        <w:t xml:space="preserve">封面                     </w:t>
      </w:r>
    </w:p>
    <w:bookmarkEnd w:id="100"/>
    <w:p w14:paraId="4A9904FD">
      <w:pPr>
        <w:bidi w:val="0"/>
        <w:jc w:val="center"/>
        <w:rPr>
          <w:rFonts w:hint="eastAsia" w:ascii="方正小标宋_GBK" w:hAnsi="方正小标宋_GBK" w:eastAsia="方正小标宋_GBK" w:cs="方正小标宋_GBK"/>
          <w:sz w:val="44"/>
          <w:szCs w:val="44"/>
          <w:lang w:val="en-US" w:eastAsia="zh-CN"/>
        </w:rPr>
      </w:pPr>
      <w:bookmarkStart w:id="110" w:name="_Toc102833112"/>
      <w:bookmarkStart w:id="111" w:name="_Toc100671237"/>
      <w:bookmarkStart w:id="112" w:name="_Toc102834004"/>
      <w:bookmarkStart w:id="113" w:name="_Toc102142169"/>
    </w:p>
    <w:p w14:paraId="5A203BD9">
      <w:pPr>
        <w:bidi w:val="0"/>
        <w:rPr>
          <w:rFonts w:hint="eastAsia"/>
          <w:lang w:val="en-US" w:eastAsia="zh-CN"/>
        </w:rPr>
      </w:pPr>
    </w:p>
    <w:p w14:paraId="1779E923">
      <w:pPr>
        <w:bidi w:val="0"/>
        <w:jc w:val="center"/>
        <w:rPr>
          <w:rFonts w:hint="eastAsia" w:ascii="方正小标宋_GBK" w:hAnsi="方正小标宋_GBK" w:eastAsia="方正小标宋_GBK" w:cs="方正小标宋_GBK"/>
          <w:sz w:val="44"/>
          <w:szCs w:val="44"/>
          <w:lang w:val="en-US" w:eastAsia="zh-CN"/>
        </w:rPr>
      </w:pPr>
    </w:p>
    <w:p w14:paraId="65155AD7">
      <w:pPr>
        <w:bidi w:val="0"/>
        <w:jc w:val="center"/>
        <w:rPr>
          <w:rFonts w:hint="eastAsia" w:ascii="方正小标宋_GBK" w:hAnsi="方正小标宋_GBK" w:eastAsia="方正小标宋_GBK" w:cs="方正小标宋_GBK"/>
          <w:color w:val="auto"/>
          <w:sz w:val="44"/>
          <w:szCs w:val="44"/>
          <w:lang w:val="en-US" w:eastAsia="zh-CN"/>
        </w:rPr>
      </w:pPr>
      <w:bookmarkStart w:id="114" w:name="_Toc102142167"/>
      <w:bookmarkStart w:id="115" w:name="_Toc100671235"/>
      <w:r>
        <w:rPr>
          <w:rFonts w:hint="eastAsia" w:ascii="方正小标宋_GBK" w:hAnsi="方正小标宋_GBK" w:eastAsia="方正小标宋_GBK" w:cs="方正小标宋_GBK"/>
          <w:color w:val="auto"/>
          <w:sz w:val="44"/>
          <w:szCs w:val="44"/>
          <w:lang w:val="en-US" w:eastAsia="zh-CN"/>
        </w:rPr>
        <w:t>重庆城市管理职业学院</w:t>
      </w:r>
      <w:bookmarkStart w:id="116" w:name="_Toc102833110"/>
      <w:bookmarkStart w:id="117" w:name="_Toc102834002"/>
      <w:r>
        <w:rPr>
          <w:rFonts w:hint="eastAsia" w:ascii="方正小标宋_GBK" w:hAnsi="方正小标宋_GBK" w:eastAsia="方正小标宋_GBK" w:cs="方正小标宋_GBK"/>
          <w:color w:val="auto"/>
          <w:sz w:val="44"/>
          <w:szCs w:val="44"/>
          <w:lang w:val="en-US" w:eastAsia="zh-CN"/>
        </w:rPr>
        <w:t>园林工程实训场修缮项目项目编号：</w:t>
      </w:r>
      <w:bookmarkEnd w:id="114"/>
      <w:bookmarkEnd w:id="115"/>
      <w:bookmarkEnd w:id="116"/>
      <w:bookmarkEnd w:id="117"/>
      <w:bookmarkStart w:id="118" w:name="_Toc102834003"/>
      <w:bookmarkStart w:id="119" w:name="_Toc102142168"/>
      <w:bookmarkStart w:id="120" w:name="_Toc102833111"/>
      <w:bookmarkStart w:id="121" w:name="_Toc100671236"/>
      <w:r>
        <w:rPr>
          <w:rFonts w:hint="eastAsia" w:ascii="方正小标宋_GBK" w:hAnsi="方正小标宋_GBK" w:eastAsia="方正小标宋_GBK" w:cs="方正小标宋_GBK"/>
          <w:color w:val="auto"/>
          <w:sz w:val="44"/>
          <w:szCs w:val="44"/>
          <w:lang w:val="en-US" w:eastAsia="zh-CN"/>
        </w:rPr>
        <w:t>FSCG2026B-001</w:t>
      </w:r>
    </w:p>
    <w:p w14:paraId="60067AE5">
      <w:pPr>
        <w:pStyle w:val="4"/>
        <w:rPr>
          <w:rFonts w:hint="eastAsia"/>
          <w:lang w:val="en-US" w:eastAsia="zh-CN"/>
        </w:rPr>
      </w:pPr>
    </w:p>
    <w:p w14:paraId="5DAA323C">
      <w:pPr>
        <w:bidi w:val="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响应文件</w:t>
      </w:r>
      <w:bookmarkEnd w:id="118"/>
      <w:bookmarkEnd w:id="119"/>
      <w:bookmarkEnd w:id="120"/>
      <w:bookmarkEnd w:id="121"/>
    </w:p>
    <w:p w14:paraId="2CDF3352">
      <w:pPr>
        <w:bidi w:val="0"/>
        <w:jc w:val="center"/>
        <w:rPr>
          <w:rFonts w:hint="eastAsia" w:ascii="方正小标宋_GBK" w:hAnsi="方正小标宋_GBK" w:eastAsia="方正小标宋_GBK" w:cs="方正小标宋_GBK"/>
          <w:sz w:val="44"/>
          <w:szCs w:val="44"/>
          <w:lang w:val="en-US" w:eastAsia="zh-CN"/>
        </w:rPr>
      </w:pPr>
    </w:p>
    <w:p w14:paraId="7FC3B80F">
      <w:pPr>
        <w:bidi w:val="0"/>
        <w:jc w:val="center"/>
        <w:rPr>
          <w:rFonts w:hint="eastAsia" w:ascii="方正黑体_GBK" w:hAnsi="方正黑体_GBK" w:eastAsia="方正黑体_GBK" w:cs="方正黑体_GBK"/>
          <w:sz w:val="52"/>
          <w:szCs w:val="52"/>
          <w:lang w:val="en-US" w:eastAsia="zh-CN"/>
        </w:rPr>
      </w:pPr>
    </w:p>
    <w:p w14:paraId="28B97DE5">
      <w:pPr>
        <w:bidi w:val="0"/>
        <w:rPr>
          <w:rFonts w:hint="eastAsia"/>
          <w:lang w:val="en-US" w:eastAsia="zh-CN"/>
        </w:rPr>
      </w:pPr>
    </w:p>
    <w:p w14:paraId="2A5BF329">
      <w:pPr>
        <w:rPr>
          <w:rFonts w:hint="eastAsia"/>
          <w:lang w:val="en-US" w:eastAsia="zh-CN"/>
        </w:rPr>
      </w:pPr>
    </w:p>
    <w:p w14:paraId="76235EE4">
      <w:pPr>
        <w:spacing w:line="700" w:lineRule="exact"/>
        <w:ind w:firstLine="1749" w:firstLineChars="486"/>
        <w:rPr>
          <w:rFonts w:hint="eastAsia" w:ascii="方正小标宋_GBK" w:hAnsi="宋体" w:eastAsia="方正小标宋_GBK" w:cs="Times New Roman"/>
          <w:color w:val="auto"/>
          <w:sz w:val="36"/>
          <w:szCs w:val="30"/>
          <w:lang w:val="en-US" w:eastAsia="zh-CN"/>
        </w:rPr>
      </w:pPr>
      <w:r>
        <w:rPr>
          <w:rFonts w:hint="eastAsia" w:ascii="方正小标宋_GBK" w:hAnsi="宋体" w:eastAsia="方正小标宋_GBK" w:cs="Times New Roman"/>
          <w:color w:val="auto"/>
          <w:sz w:val="36"/>
          <w:szCs w:val="30"/>
          <w:lang w:val="en-US" w:eastAsia="zh-CN"/>
        </w:rPr>
        <w:t>供应商（盖章）：</w:t>
      </w:r>
      <w:bookmarkEnd w:id="110"/>
      <w:bookmarkEnd w:id="111"/>
      <w:bookmarkEnd w:id="112"/>
      <w:bookmarkEnd w:id="113"/>
    </w:p>
    <w:p w14:paraId="635CB5B2">
      <w:pPr>
        <w:spacing w:line="700" w:lineRule="exact"/>
        <w:ind w:firstLine="1749" w:firstLineChars="486"/>
        <w:rPr>
          <w:rFonts w:hint="eastAsia" w:ascii="方正小标宋_GBK" w:hAnsi="宋体" w:eastAsia="方正小标宋_GBK" w:cs="Times New Roman"/>
          <w:b w:val="0"/>
          <w:bCs w:val="0"/>
          <w:color w:val="auto"/>
          <w:sz w:val="21"/>
          <w:szCs w:val="21"/>
          <w:u w:val="single"/>
          <w:lang w:val="en-US" w:eastAsia="zh-CN"/>
        </w:rPr>
      </w:pPr>
      <w:bookmarkStart w:id="122" w:name="_Toc102142170"/>
      <w:bookmarkStart w:id="123" w:name="_Toc102834005"/>
      <w:bookmarkStart w:id="124" w:name="_Toc100671238"/>
      <w:bookmarkStart w:id="125" w:name="_Toc102833113"/>
      <w:bookmarkStart w:id="126" w:name="_Toc102834006"/>
      <w:bookmarkStart w:id="127" w:name="_Toc100671239"/>
      <w:bookmarkStart w:id="128" w:name="_Toc102142171"/>
      <w:bookmarkStart w:id="129" w:name="_Toc102833114"/>
      <w:r>
        <w:rPr>
          <w:rFonts w:hint="eastAsia" w:ascii="方正小标宋_GBK" w:hAnsi="宋体" w:eastAsia="方正小标宋_GBK" w:cs="Times New Roman"/>
          <w:color w:val="auto"/>
          <w:sz w:val="36"/>
          <w:szCs w:val="30"/>
          <w:lang w:val="en-US" w:eastAsia="zh-CN"/>
        </w:rPr>
        <w:t>法人或授权代表：</w:t>
      </w:r>
      <w:bookmarkEnd w:id="122"/>
      <w:bookmarkEnd w:id="123"/>
      <w:bookmarkEnd w:id="124"/>
      <w:bookmarkEnd w:id="125"/>
      <w:r>
        <w:rPr>
          <w:rFonts w:hint="eastAsia" w:ascii="方正小标宋_GBK" w:hAnsi="宋体" w:eastAsia="方正小标宋_GBK" w:cs="Times New Roman"/>
          <w:b w:val="0"/>
          <w:bCs w:val="0"/>
          <w:color w:val="auto"/>
          <w:sz w:val="21"/>
          <w:szCs w:val="21"/>
          <w:lang w:val="en-US" w:eastAsia="zh-CN"/>
        </w:rPr>
        <w:t>（法人）</w:t>
      </w:r>
      <w:r>
        <w:rPr>
          <w:rFonts w:hint="eastAsia" w:ascii="方正小标宋_GBK" w:hAnsi="宋体" w:eastAsia="方正小标宋_GBK" w:cs="Times New Roman"/>
          <w:b w:val="0"/>
          <w:bCs w:val="0"/>
          <w:color w:val="auto"/>
          <w:sz w:val="21"/>
          <w:szCs w:val="21"/>
          <w:u w:val="single"/>
          <w:lang w:val="en-US" w:eastAsia="zh-CN"/>
        </w:rPr>
        <w:t xml:space="preserve">      </w:t>
      </w:r>
      <w:r>
        <w:rPr>
          <w:rFonts w:hint="eastAsia" w:ascii="方正小标宋_GBK" w:hAnsi="宋体" w:eastAsia="方正小标宋_GBK" w:cs="Times New Roman"/>
          <w:b w:val="0"/>
          <w:bCs w:val="0"/>
          <w:color w:val="auto"/>
          <w:sz w:val="21"/>
          <w:szCs w:val="21"/>
          <w:lang w:val="en-US" w:eastAsia="zh-CN"/>
        </w:rPr>
        <w:t>（授权代表）</w:t>
      </w:r>
      <w:r>
        <w:rPr>
          <w:rFonts w:hint="eastAsia" w:ascii="方正小标宋_GBK" w:hAnsi="宋体" w:eastAsia="方正小标宋_GBK" w:cs="Times New Roman"/>
          <w:b w:val="0"/>
          <w:bCs w:val="0"/>
          <w:color w:val="auto"/>
          <w:sz w:val="21"/>
          <w:szCs w:val="21"/>
          <w:u w:val="single"/>
          <w:lang w:val="en-US" w:eastAsia="zh-CN"/>
        </w:rPr>
        <w:t xml:space="preserve">       </w:t>
      </w:r>
    </w:p>
    <w:p w14:paraId="6358043B">
      <w:pPr>
        <w:spacing w:line="700" w:lineRule="exact"/>
        <w:ind w:firstLine="1749" w:firstLineChars="486"/>
        <w:rPr>
          <w:rFonts w:hint="eastAsia" w:ascii="方正小标宋_GBK" w:hAnsi="宋体" w:eastAsia="方正小标宋_GBK" w:cs="Times New Roman"/>
          <w:color w:val="auto"/>
          <w:sz w:val="36"/>
          <w:szCs w:val="30"/>
          <w:lang w:val="en-US" w:eastAsia="zh-CN"/>
        </w:rPr>
      </w:pPr>
      <w:r>
        <w:rPr>
          <w:rFonts w:hint="eastAsia" w:ascii="方正小标宋_GBK" w:hAnsi="宋体" w:eastAsia="方正小标宋_GBK" w:cs="Times New Roman"/>
          <w:color w:val="auto"/>
          <w:sz w:val="36"/>
          <w:szCs w:val="30"/>
          <w:lang w:val="en-US" w:eastAsia="zh-CN"/>
        </w:rPr>
        <w:t>联系电话：</w:t>
      </w:r>
      <w:bookmarkEnd w:id="126"/>
      <w:bookmarkEnd w:id="127"/>
      <w:bookmarkEnd w:id="128"/>
      <w:bookmarkEnd w:id="129"/>
    </w:p>
    <w:p w14:paraId="2A3B07E7">
      <w:pPr>
        <w:spacing w:line="700" w:lineRule="exact"/>
        <w:jc w:val="center"/>
        <w:rPr>
          <w:rFonts w:hint="eastAsia" w:ascii="方正小标宋_GBK" w:hAnsi="宋体" w:eastAsia="方正小标宋_GBK" w:cs="Times New Roman"/>
          <w:sz w:val="36"/>
          <w:szCs w:val="30"/>
          <w:lang w:val="en-US" w:eastAsia="zh-CN"/>
        </w:rPr>
      </w:pPr>
      <w:bookmarkStart w:id="130" w:name="_Toc100671240"/>
      <w:bookmarkStart w:id="131" w:name="_Toc102833115"/>
      <w:bookmarkStart w:id="132" w:name="_Toc102834007"/>
      <w:bookmarkStart w:id="133" w:name="_Toc102142172"/>
    </w:p>
    <w:p w14:paraId="513E5CFE">
      <w:pPr>
        <w:spacing w:line="700" w:lineRule="exact"/>
        <w:jc w:val="center"/>
        <w:rPr>
          <w:rFonts w:hint="eastAsia" w:ascii="方正小标宋_GBK" w:hAnsi="宋体" w:eastAsia="方正小标宋_GBK" w:cs="Times New Roman"/>
          <w:sz w:val="36"/>
          <w:szCs w:val="30"/>
          <w:lang w:val="en-US" w:eastAsia="zh-CN"/>
        </w:rPr>
      </w:pPr>
    </w:p>
    <w:p w14:paraId="0134EF0D">
      <w:pPr>
        <w:spacing w:line="700" w:lineRule="exact"/>
        <w:jc w:val="center"/>
        <w:rPr>
          <w:rFonts w:hint="eastAsia" w:ascii="方正小标宋_GBK" w:hAnsi="宋体" w:eastAsia="方正小标宋_GBK" w:cs="Times New Roman"/>
          <w:sz w:val="36"/>
          <w:szCs w:val="30"/>
          <w:lang w:val="en-US" w:eastAsia="zh-CN"/>
        </w:rPr>
      </w:pPr>
    </w:p>
    <w:p w14:paraId="054FB30F">
      <w:pPr>
        <w:spacing w:line="700" w:lineRule="exact"/>
        <w:jc w:val="center"/>
        <w:rPr>
          <w:rFonts w:hint="eastAsia" w:ascii="方正小标宋_GBK" w:hAnsi="宋体" w:eastAsia="方正小标宋_GBK" w:cs="Times New Roman"/>
          <w:sz w:val="36"/>
          <w:szCs w:val="30"/>
          <w:lang w:val="en-US" w:eastAsia="zh-CN"/>
        </w:rPr>
      </w:pPr>
      <w:r>
        <w:rPr>
          <w:rFonts w:hint="eastAsia" w:ascii="方正小标宋_GBK" w:hAnsi="宋体" w:eastAsia="方正小标宋_GBK" w:cs="Times New Roman"/>
          <w:sz w:val="36"/>
          <w:szCs w:val="30"/>
          <w:lang w:val="en-US" w:eastAsia="zh-CN"/>
        </w:rPr>
        <w:t>年  月  日</w:t>
      </w:r>
      <w:bookmarkEnd w:id="130"/>
      <w:bookmarkEnd w:id="131"/>
      <w:bookmarkEnd w:id="132"/>
      <w:bookmarkEnd w:id="133"/>
    </w:p>
    <w:p w14:paraId="4156EDA6">
      <w:pPr>
        <w:pStyle w:val="3"/>
        <w:adjustRightInd w:val="0"/>
        <w:snapToGrid w:val="0"/>
        <w:spacing w:before="0" w:after="0" w:line="400" w:lineRule="exact"/>
        <w:ind w:firstLine="482" w:firstLineChars="200"/>
        <w:rPr>
          <w:rFonts w:hint="eastAsia" w:ascii="方正仿宋_GBK" w:hAnsi="宋体" w:eastAsia="方正仿宋_GBK"/>
          <w:sz w:val="24"/>
        </w:rPr>
      </w:pPr>
      <w:r>
        <w:rPr>
          <w:rFonts w:hint="eastAsia" w:ascii="方正仿宋_GBK" w:hAnsi="宋体" w:eastAsia="方正仿宋_GBK"/>
          <w:sz w:val="24"/>
        </w:rPr>
        <w:br w:type="page"/>
      </w:r>
      <w:bookmarkStart w:id="134" w:name="_Toc11472"/>
      <w:r>
        <w:rPr>
          <w:rFonts w:hint="eastAsia" w:ascii="方正仿宋_GBK" w:hAnsi="宋体" w:eastAsia="方正仿宋_GBK"/>
          <w:sz w:val="24"/>
        </w:rPr>
        <w:t>一、经济部分</w:t>
      </w:r>
      <w:bookmarkEnd w:id="101"/>
      <w:bookmarkEnd w:id="102"/>
      <w:bookmarkEnd w:id="103"/>
      <w:bookmarkEnd w:id="104"/>
      <w:bookmarkEnd w:id="105"/>
      <w:bookmarkEnd w:id="106"/>
      <w:bookmarkEnd w:id="107"/>
      <w:bookmarkEnd w:id="134"/>
    </w:p>
    <w:bookmarkEnd w:id="108"/>
    <w:bookmarkEnd w:id="109"/>
    <w:p w14:paraId="33ADACC1">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（一）报价函</w:t>
      </w:r>
    </w:p>
    <w:p w14:paraId="4E63D0AA">
      <w:pPr>
        <w:tabs>
          <w:tab w:val="left" w:pos="6300"/>
        </w:tabs>
        <w:snapToGrid w:val="0"/>
        <w:spacing w:line="312" w:lineRule="auto"/>
        <w:ind w:firstLine="562" w:firstLineChars="200"/>
        <w:jc w:val="center"/>
        <w:rPr>
          <w:rFonts w:hint="eastAsia" w:ascii="方正仿宋_GBK" w:hAnsi="宋体" w:eastAsia="方正仿宋_GBK"/>
          <w:b/>
          <w:szCs w:val="28"/>
        </w:rPr>
      </w:pPr>
      <w:r>
        <w:rPr>
          <w:rFonts w:hint="eastAsia" w:ascii="方正仿宋_GBK" w:hAnsi="宋体" w:eastAsia="方正仿宋_GBK"/>
          <w:b/>
          <w:szCs w:val="28"/>
        </w:rPr>
        <w:t>报价函</w:t>
      </w:r>
    </w:p>
    <w:p w14:paraId="4B252B37">
      <w:pPr>
        <w:tabs>
          <w:tab w:val="left" w:pos="6300"/>
        </w:tabs>
        <w:snapToGrid w:val="0"/>
        <w:spacing w:line="312" w:lineRule="auto"/>
        <w:rPr>
          <w:rFonts w:hint="eastAsia" w:ascii="方正仿宋_GBK" w:hAnsi="宋体" w:eastAsia="方正仿宋_GBK"/>
          <w:sz w:val="24"/>
          <w:szCs w:val="24"/>
        </w:rPr>
      </w:pPr>
      <w:r>
        <w:rPr>
          <w:rFonts w:hint="eastAsia" w:ascii="方正仿宋_GBK" w:hAnsi="宋体" w:eastAsia="方正仿宋_GBK"/>
          <w:sz w:val="24"/>
          <w:szCs w:val="24"/>
          <w:u w:val="single"/>
        </w:rPr>
        <w:t>（重庆城市管理职业学院）</w:t>
      </w:r>
      <w:r>
        <w:rPr>
          <w:rFonts w:hint="eastAsia" w:ascii="方正仿宋_GBK" w:hAnsi="宋体" w:eastAsia="方正仿宋_GBK"/>
          <w:sz w:val="24"/>
          <w:szCs w:val="24"/>
        </w:rPr>
        <w:t>：</w:t>
      </w:r>
    </w:p>
    <w:p w14:paraId="7207970E">
      <w:pPr>
        <w:tabs>
          <w:tab w:val="left" w:pos="6300"/>
        </w:tabs>
        <w:snapToGrid w:val="0"/>
        <w:spacing w:line="312"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我方收到</w:t>
      </w:r>
      <w:r>
        <w:rPr>
          <w:rFonts w:hint="eastAsia" w:ascii="方正仿宋_GBK" w:hAnsi="宋体" w:eastAsia="方正仿宋_GBK" w:cs="Times New Roman"/>
          <w:color w:val="auto"/>
          <w:sz w:val="24"/>
          <w:szCs w:val="24"/>
          <w:lang w:val="en-US" w:eastAsia="zh-CN"/>
        </w:rPr>
        <w:t>重庆城市管理职业学院园林工程实训场修缮项目</w:t>
      </w:r>
      <w:r>
        <w:rPr>
          <w:rFonts w:hint="eastAsia" w:ascii="方正仿宋_GBK" w:hAnsi="宋体" w:eastAsia="方正仿宋_GBK"/>
          <w:color w:val="auto"/>
          <w:sz w:val="24"/>
          <w:szCs w:val="24"/>
        </w:rPr>
        <w:t>的</w:t>
      </w:r>
      <w:r>
        <w:rPr>
          <w:rFonts w:hint="eastAsia" w:ascii="方正仿宋_GBK" w:hAnsi="宋体" w:eastAsia="方正仿宋_GBK"/>
          <w:color w:val="auto"/>
          <w:sz w:val="24"/>
          <w:szCs w:val="24"/>
          <w:lang w:val="en-US" w:eastAsia="zh-CN"/>
        </w:rPr>
        <w:t>校级</w:t>
      </w:r>
      <w:r>
        <w:rPr>
          <w:rFonts w:hint="eastAsia" w:ascii="方正仿宋_GBK" w:hAnsi="宋体" w:eastAsia="方正仿宋_GBK"/>
          <w:color w:val="auto"/>
          <w:sz w:val="24"/>
          <w:szCs w:val="24"/>
          <w:lang w:eastAsia="zh-CN"/>
        </w:rPr>
        <w:t>市场询价通知书</w:t>
      </w:r>
      <w:r>
        <w:rPr>
          <w:rFonts w:hint="eastAsia" w:ascii="方正仿宋_GBK" w:hAnsi="宋体" w:eastAsia="方正仿宋_GBK"/>
          <w:color w:val="auto"/>
          <w:sz w:val="24"/>
          <w:szCs w:val="24"/>
        </w:rPr>
        <w:t>，经详细研究，决定参加该询价项目的报价。</w:t>
      </w:r>
    </w:p>
    <w:p w14:paraId="52B690D6">
      <w:pPr>
        <w:tabs>
          <w:tab w:val="left" w:pos="6300"/>
        </w:tabs>
        <w:snapToGrid w:val="0"/>
        <w:spacing w:line="312"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1.愿意按照</w:t>
      </w:r>
      <w:r>
        <w:rPr>
          <w:rFonts w:hint="eastAsia" w:ascii="方正仿宋_GBK" w:hAnsi="宋体" w:eastAsia="方正仿宋_GBK"/>
          <w:sz w:val="24"/>
          <w:szCs w:val="24"/>
          <w:lang w:val="en-US" w:eastAsia="zh-CN"/>
        </w:rPr>
        <w:t>校级</w:t>
      </w:r>
      <w:r>
        <w:rPr>
          <w:rFonts w:hint="eastAsia" w:ascii="方正仿宋_GBK" w:hAnsi="宋体" w:eastAsia="方正仿宋_GBK"/>
          <w:sz w:val="24"/>
          <w:szCs w:val="24"/>
          <w:lang w:eastAsia="zh-CN"/>
        </w:rPr>
        <w:t>市场询价通知书</w:t>
      </w:r>
      <w:r>
        <w:rPr>
          <w:rFonts w:hint="eastAsia" w:ascii="方正仿宋_GBK" w:hAnsi="宋体" w:eastAsia="方正仿宋_GBK"/>
          <w:sz w:val="24"/>
          <w:szCs w:val="24"/>
        </w:rPr>
        <w:t>中的一切要求，提供本项目的交货及技术服务，项目报价（总价）为人民币大写：</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元整；人民币小写：</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元。以我公司报价为准。</w:t>
      </w:r>
    </w:p>
    <w:p w14:paraId="6C664E90">
      <w:pPr>
        <w:tabs>
          <w:tab w:val="left" w:pos="6300"/>
        </w:tabs>
        <w:snapToGrid w:val="0"/>
        <w:spacing w:line="312"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2.我方现提交的响应文件：</w:t>
      </w:r>
      <w:r>
        <w:rPr>
          <w:rFonts w:hint="eastAsia" w:ascii="方正仿宋_GBK" w:hAnsi="宋体" w:eastAsia="方正仿宋_GBK"/>
          <w:sz w:val="24"/>
          <w:szCs w:val="24"/>
          <w:lang w:val="en-US" w:eastAsia="zh-CN"/>
        </w:rPr>
        <w:t>正本</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份。</w:t>
      </w:r>
    </w:p>
    <w:p w14:paraId="76819460">
      <w:pPr>
        <w:tabs>
          <w:tab w:val="left" w:pos="6300"/>
        </w:tabs>
        <w:snapToGrid w:val="0"/>
        <w:spacing w:line="312"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3.我方承诺：本次报价的有效期为提交响应文件截止时间起90天。</w:t>
      </w:r>
    </w:p>
    <w:p w14:paraId="7D42C1EE">
      <w:pPr>
        <w:tabs>
          <w:tab w:val="left" w:pos="6300"/>
        </w:tabs>
        <w:snapToGrid w:val="0"/>
        <w:spacing w:line="312"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4.我方完全理解和接受贵方</w:t>
      </w:r>
      <w:r>
        <w:rPr>
          <w:rFonts w:hint="eastAsia" w:ascii="方正仿宋_GBK" w:hAnsi="宋体" w:eastAsia="方正仿宋_GBK"/>
          <w:sz w:val="24"/>
          <w:szCs w:val="24"/>
          <w:lang w:val="en-US" w:eastAsia="zh-CN"/>
        </w:rPr>
        <w:t>校级</w:t>
      </w:r>
      <w:r>
        <w:rPr>
          <w:rFonts w:hint="eastAsia" w:ascii="方正仿宋_GBK" w:hAnsi="宋体" w:eastAsia="方正仿宋_GBK"/>
          <w:sz w:val="24"/>
          <w:szCs w:val="24"/>
          <w:lang w:eastAsia="zh-CN"/>
        </w:rPr>
        <w:t>市场询价通知书</w:t>
      </w:r>
      <w:r>
        <w:rPr>
          <w:rFonts w:hint="eastAsia" w:ascii="方正仿宋_GBK" w:hAnsi="宋体" w:eastAsia="方正仿宋_GBK"/>
          <w:sz w:val="24"/>
          <w:szCs w:val="24"/>
        </w:rPr>
        <w:t>的一切规定和要求及评审办法。</w:t>
      </w:r>
    </w:p>
    <w:p w14:paraId="06619780">
      <w:pPr>
        <w:tabs>
          <w:tab w:val="left" w:pos="6300"/>
        </w:tabs>
        <w:snapToGrid w:val="0"/>
        <w:spacing w:line="312"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5.在整个询价过程中，我方若有违规行为，接受按照《</w:t>
      </w:r>
      <w:r>
        <w:rPr>
          <w:rFonts w:hint="eastAsia" w:ascii="方正仿宋_GBK" w:hAnsi="宋体" w:eastAsia="方正仿宋_GBK"/>
          <w:sz w:val="24"/>
          <w:szCs w:val="24"/>
          <w:lang w:val="en-US" w:eastAsia="zh-CN"/>
        </w:rPr>
        <w:t>校级</w:t>
      </w:r>
      <w:r>
        <w:rPr>
          <w:rFonts w:hint="eastAsia" w:ascii="方正仿宋_GBK" w:hAnsi="宋体" w:eastAsia="方正仿宋_GBK"/>
          <w:sz w:val="24"/>
          <w:szCs w:val="24"/>
          <w:lang w:eastAsia="zh-CN"/>
        </w:rPr>
        <w:t>市场询价通知书</w:t>
      </w:r>
      <w:r>
        <w:rPr>
          <w:rFonts w:hint="eastAsia" w:ascii="方正仿宋_GBK" w:hAnsi="宋体" w:eastAsia="方正仿宋_GBK"/>
          <w:sz w:val="24"/>
          <w:szCs w:val="24"/>
        </w:rPr>
        <w:t>》之规定给予惩罚。</w:t>
      </w:r>
    </w:p>
    <w:p w14:paraId="0C4FE1BB">
      <w:pPr>
        <w:tabs>
          <w:tab w:val="left" w:pos="6300"/>
        </w:tabs>
        <w:snapToGrid w:val="0"/>
        <w:spacing w:line="312"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6.我方若成为成交供应商，将按照</w:t>
      </w:r>
      <w:r>
        <w:rPr>
          <w:rFonts w:hint="eastAsia" w:ascii="方正仿宋_GBK" w:hAnsi="宋体" w:eastAsia="方正仿宋_GBK"/>
          <w:sz w:val="24"/>
          <w:szCs w:val="24"/>
          <w:lang w:eastAsia="zh-CN"/>
        </w:rPr>
        <w:t>最终</w:t>
      </w:r>
      <w:r>
        <w:rPr>
          <w:rFonts w:hint="eastAsia" w:ascii="方正仿宋_GBK" w:hAnsi="宋体" w:eastAsia="方正仿宋_GBK"/>
          <w:sz w:val="24"/>
          <w:szCs w:val="24"/>
        </w:rPr>
        <w:t>报价结果签订合同，并且严格履行合同义务。本承诺函将成为合同不可分割的一部分，与合同具有同等的法律效力。</w:t>
      </w:r>
    </w:p>
    <w:p w14:paraId="0464535D">
      <w:pPr>
        <w:tabs>
          <w:tab w:val="left" w:pos="6300"/>
        </w:tabs>
        <w:snapToGrid w:val="0"/>
        <w:spacing w:line="312"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7.我方同意按</w:t>
      </w:r>
      <w:r>
        <w:rPr>
          <w:rFonts w:hint="eastAsia" w:ascii="方正仿宋_GBK" w:hAnsi="宋体" w:eastAsia="方正仿宋_GBK"/>
          <w:sz w:val="24"/>
          <w:szCs w:val="24"/>
          <w:lang w:val="en-US" w:eastAsia="zh-CN"/>
        </w:rPr>
        <w:t>校级</w:t>
      </w:r>
      <w:r>
        <w:rPr>
          <w:rFonts w:hint="eastAsia" w:ascii="方正仿宋_GBK" w:hAnsi="宋体" w:eastAsia="方正仿宋_GBK"/>
          <w:sz w:val="24"/>
          <w:szCs w:val="24"/>
          <w:lang w:eastAsia="zh-CN"/>
        </w:rPr>
        <w:t>市场询价通知书</w:t>
      </w:r>
      <w:r>
        <w:rPr>
          <w:rFonts w:hint="eastAsia" w:ascii="方正仿宋_GBK" w:hAnsi="宋体" w:eastAsia="方正仿宋_GBK"/>
          <w:sz w:val="24"/>
          <w:szCs w:val="24"/>
        </w:rPr>
        <w:t>规定，交纳</w:t>
      </w:r>
      <w:r>
        <w:rPr>
          <w:rFonts w:hint="eastAsia" w:ascii="方正仿宋_GBK" w:hAnsi="宋体" w:eastAsia="方正仿宋_GBK"/>
          <w:sz w:val="24"/>
          <w:szCs w:val="24"/>
          <w:lang w:val="en-US" w:eastAsia="zh-CN"/>
        </w:rPr>
        <w:t>校级</w:t>
      </w:r>
      <w:r>
        <w:rPr>
          <w:rFonts w:hint="eastAsia" w:ascii="方正仿宋_GBK" w:hAnsi="宋体" w:eastAsia="方正仿宋_GBK"/>
          <w:sz w:val="24"/>
          <w:szCs w:val="24"/>
          <w:lang w:eastAsia="zh-CN"/>
        </w:rPr>
        <w:t>市场询价通知书</w:t>
      </w:r>
      <w:r>
        <w:rPr>
          <w:rFonts w:hint="eastAsia" w:ascii="方正仿宋_GBK" w:hAnsi="宋体" w:eastAsia="方正仿宋_GBK"/>
          <w:sz w:val="24"/>
          <w:szCs w:val="24"/>
        </w:rPr>
        <w:t>要求的保证金。</w:t>
      </w:r>
    </w:p>
    <w:p w14:paraId="4862B8B0">
      <w:pPr>
        <w:tabs>
          <w:tab w:val="left" w:pos="6300"/>
        </w:tabs>
        <w:snapToGrid w:val="0"/>
        <w:spacing w:line="312"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8.</w:t>
      </w:r>
      <w:r>
        <w:rPr>
          <w:rFonts w:hint="eastAsia" w:ascii="方正仿宋_GBK" w:hAnsi="宋体" w:eastAsia="方正仿宋_GBK"/>
          <w:sz w:val="24"/>
          <w:szCs w:val="28"/>
        </w:rPr>
        <w:t>我方未</w:t>
      </w:r>
      <w:r>
        <w:rPr>
          <w:rFonts w:ascii="方正仿宋_GBK" w:hAnsi="宋体" w:eastAsia="方正仿宋_GBK"/>
          <w:sz w:val="24"/>
          <w:szCs w:val="24"/>
        </w:rPr>
        <w:t>为采购项目提供整体设计、规范编制或者项目管理、监理、检测等服务。</w:t>
      </w:r>
    </w:p>
    <w:p w14:paraId="08EC6C00">
      <w:pPr>
        <w:tabs>
          <w:tab w:val="left" w:pos="6300"/>
        </w:tabs>
        <w:snapToGrid w:val="0"/>
        <w:spacing w:line="312"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供应商（公章）或自然人签署：</w:t>
      </w:r>
    </w:p>
    <w:p w14:paraId="17EEEB2B">
      <w:pPr>
        <w:tabs>
          <w:tab w:val="left" w:pos="6300"/>
        </w:tabs>
        <w:snapToGrid w:val="0"/>
        <w:spacing w:line="312"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 xml:space="preserve">地址：  </w:t>
      </w:r>
    </w:p>
    <w:p w14:paraId="12250779">
      <w:pPr>
        <w:tabs>
          <w:tab w:val="left" w:pos="6300"/>
        </w:tabs>
        <w:snapToGrid w:val="0"/>
        <w:spacing w:line="312"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电话：                           传真：</w:t>
      </w:r>
    </w:p>
    <w:p w14:paraId="4B47721C">
      <w:pPr>
        <w:tabs>
          <w:tab w:val="left" w:pos="6300"/>
        </w:tabs>
        <w:snapToGrid w:val="0"/>
        <w:spacing w:line="312"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网址：                           邮编：</w:t>
      </w:r>
    </w:p>
    <w:p w14:paraId="35428698">
      <w:pPr>
        <w:tabs>
          <w:tab w:val="left" w:pos="6300"/>
        </w:tabs>
        <w:snapToGrid w:val="0"/>
        <w:spacing w:line="312"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联系人：</w:t>
      </w:r>
    </w:p>
    <w:p w14:paraId="69A80256">
      <w:pPr>
        <w:snapToGrid w:val="0"/>
        <w:spacing w:line="312" w:lineRule="auto"/>
        <w:ind w:firstLine="480" w:firstLineChars="200"/>
        <w:rPr>
          <w:rFonts w:hint="eastAsia" w:ascii="方正仿宋_GBK" w:hAnsi="宋体" w:eastAsia="方正仿宋_GBK"/>
          <w:sz w:val="24"/>
          <w:szCs w:val="24"/>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sz w:val="24"/>
          <w:szCs w:val="24"/>
        </w:rPr>
        <w:t xml:space="preserve">                               年   月   日</w:t>
      </w:r>
    </w:p>
    <w:p w14:paraId="0C0033DC">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（二）明细报价表</w:t>
      </w:r>
    </w:p>
    <w:p w14:paraId="714FAB45">
      <w:pPr>
        <w:bidi w:val="0"/>
        <w:ind w:firstLine="480" w:firstLineChars="200"/>
        <w:jc w:val="left"/>
        <w:rPr>
          <w:rFonts w:hint="eastAsia" w:ascii="方正仿宋_GBK" w:hAnsi="宋体" w:eastAsia="方正仿宋_GBK"/>
          <w:color w:val="auto"/>
          <w:sz w:val="24"/>
          <w:szCs w:val="24"/>
        </w:rPr>
      </w:pPr>
      <w:r>
        <w:rPr>
          <w:rFonts w:hint="eastAsia" w:ascii="方正仿宋_GBK" w:hAnsi="宋体" w:eastAsia="方正仿宋_GBK" w:cs="Times New Roman"/>
          <w:color w:val="auto"/>
          <w:sz w:val="24"/>
          <w:szCs w:val="24"/>
        </w:rPr>
        <w:t>项目号：</w:t>
      </w:r>
      <w:r>
        <w:rPr>
          <w:rFonts w:hint="eastAsia" w:ascii="方正仿宋_GBK" w:hAnsi="宋体" w:eastAsia="方正仿宋_GBK" w:cs="Times New Roman"/>
          <w:color w:val="auto"/>
          <w:sz w:val="24"/>
          <w:szCs w:val="24"/>
          <w:lang w:val="en-US" w:eastAsia="zh-CN"/>
        </w:rPr>
        <w:t>FSCG2026B-001</w:t>
      </w:r>
      <w:r>
        <w:rPr>
          <w:rFonts w:hint="eastAsia" w:ascii="方正仿宋_GBK" w:hAnsi="宋体" w:eastAsia="方正仿宋_GBK"/>
          <w:color w:val="auto"/>
          <w:sz w:val="24"/>
          <w:szCs w:val="24"/>
        </w:rPr>
        <w:t xml:space="preserve">                      </w:t>
      </w:r>
    </w:p>
    <w:p w14:paraId="655F3AF9">
      <w:pPr>
        <w:spacing w:line="400" w:lineRule="exact"/>
        <w:ind w:firstLine="480" w:firstLineChars="200"/>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rPr>
        <w:t>询价项目名称：</w:t>
      </w:r>
      <w:r>
        <w:rPr>
          <w:rFonts w:hint="eastAsia" w:ascii="方正仿宋_GBK" w:hAnsi="宋体" w:eastAsia="方正仿宋_GBK"/>
          <w:color w:val="auto"/>
          <w:sz w:val="24"/>
          <w:szCs w:val="24"/>
          <w:lang w:val="en-US" w:eastAsia="zh-CN"/>
        </w:rPr>
        <w:t>重庆城市管理职业学</w:t>
      </w:r>
      <w:r>
        <w:rPr>
          <w:rFonts w:hint="eastAsia" w:ascii="方正仿宋_GBK" w:hAnsi="宋体" w:eastAsia="方正仿宋_GBK" w:cs="Times New Roman"/>
          <w:color w:val="auto"/>
          <w:sz w:val="24"/>
          <w:szCs w:val="24"/>
          <w:lang w:val="en-US" w:eastAsia="zh-CN"/>
        </w:rPr>
        <w:t>院园林工程实训场修缮项目</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557"/>
        <w:gridCol w:w="3127"/>
        <w:gridCol w:w="1235"/>
        <w:gridCol w:w="1235"/>
        <w:gridCol w:w="1235"/>
      </w:tblGrid>
      <w:tr w14:paraId="1713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939" w:type="dxa"/>
            <w:noWrap w:val="0"/>
            <w:vAlign w:val="center"/>
          </w:tcPr>
          <w:p w14:paraId="2F16C970">
            <w:pPr>
              <w:jc w:val="center"/>
              <w:rPr>
                <w:rFonts w:hint="eastAsia" w:ascii="方正仿宋_GBK" w:hAnsi="宋体" w:eastAsia="方正仿宋_GBK"/>
                <w:b/>
                <w:color w:val="auto"/>
                <w:sz w:val="21"/>
                <w:szCs w:val="21"/>
              </w:rPr>
            </w:pPr>
            <w:r>
              <w:rPr>
                <w:rFonts w:hint="eastAsia" w:ascii="方正仿宋_GBK" w:hAnsi="宋体" w:eastAsia="方正仿宋_GBK"/>
                <w:b/>
                <w:color w:val="auto"/>
                <w:sz w:val="21"/>
                <w:szCs w:val="21"/>
              </w:rPr>
              <w:t>序号</w:t>
            </w:r>
          </w:p>
        </w:tc>
        <w:tc>
          <w:tcPr>
            <w:tcW w:w="1557" w:type="dxa"/>
            <w:noWrap w:val="0"/>
            <w:vAlign w:val="center"/>
          </w:tcPr>
          <w:p w14:paraId="04F9A5C7">
            <w:pPr>
              <w:jc w:val="center"/>
              <w:rPr>
                <w:rFonts w:hint="default" w:ascii="方正仿宋_GBK" w:hAnsi="宋体" w:eastAsia="方正仿宋_GBK"/>
                <w:b/>
                <w:color w:val="auto"/>
                <w:sz w:val="21"/>
                <w:szCs w:val="21"/>
                <w:lang w:val="en-US" w:eastAsia="zh-CN"/>
              </w:rPr>
            </w:pPr>
            <w:r>
              <w:rPr>
                <w:rFonts w:hint="eastAsia" w:ascii="方正仿宋_GBK" w:hAnsi="宋体" w:eastAsia="方正仿宋_GBK"/>
                <w:b/>
                <w:color w:val="auto"/>
                <w:sz w:val="21"/>
                <w:szCs w:val="21"/>
                <w:lang w:val="en-US" w:eastAsia="zh-CN"/>
              </w:rPr>
              <w:t>服务名目</w:t>
            </w:r>
          </w:p>
        </w:tc>
        <w:tc>
          <w:tcPr>
            <w:tcW w:w="3127" w:type="dxa"/>
            <w:noWrap w:val="0"/>
            <w:vAlign w:val="center"/>
          </w:tcPr>
          <w:p w14:paraId="0E178F5E">
            <w:pPr>
              <w:jc w:val="center"/>
              <w:rPr>
                <w:rFonts w:hint="default" w:ascii="方正仿宋_GBK" w:hAnsi="宋体" w:eastAsia="方正仿宋_GBK"/>
                <w:b/>
                <w:color w:val="auto"/>
                <w:sz w:val="21"/>
                <w:szCs w:val="21"/>
                <w:lang w:val="en-US" w:eastAsia="zh-CN"/>
              </w:rPr>
            </w:pPr>
            <w:r>
              <w:rPr>
                <w:rFonts w:hint="eastAsia" w:ascii="方正仿宋_GBK" w:hAnsi="宋体" w:eastAsia="方正仿宋_GBK"/>
                <w:b/>
                <w:color w:val="auto"/>
                <w:sz w:val="21"/>
                <w:szCs w:val="21"/>
                <w:lang w:val="en-US" w:eastAsia="zh-CN"/>
              </w:rPr>
              <w:t>服务内容与标准</w:t>
            </w:r>
          </w:p>
        </w:tc>
        <w:tc>
          <w:tcPr>
            <w:tcW w:w="1235" w:type="dxa"/>
            <w:noWrap w:val="0"/>
            <w:vAlign w:val="center"/>
          </w:tcPr>
          <w:p w14:paraId="6A2E4972">
            <w:pPr>
              <w:jc w:val="center"/>
              <w:rPr>
                <w:rFonts w:hint="eastAsia" w:ascii="方正仿宋_GBK" w:hAnsi="宋体" w:eastAsia="方正仿宋_GBK"/>
                <w:b/>
                <w:color w:val="auto"/>
                <w:sz w:val="21"/>
                <w:szCs w:val="21"/>
              </w:rPr>
            </w:pPr>
            <w:r>
              <w:rPr>
                <w:rFonts w:hint="eastAsia" w:ascii="方正仿宋_GBK" w:hAnsi="宋体" w:eastAsia="方正仿宋_GBK"/>
                <w:b/>
                <w:color w:val="auto"/>
                <w:sz w:val="21"/>
                <w:szCs w:val="21"/>
              </w:rPr>
              <w:t>数量</w:t>
            </w:r>
          </w:p>
        </w:tc>
        <w:tc>
          <w:tcPr>
            <w:tcW w:w="1235" w:type="dxa"/>
            <w:noWrap w:val="0"/>
            <w:vAlign w:val="center"/>
          </w:tcPr>
          <w:p w14:paraId="63EEEC62">
            <w:pPr>
              <w:jc w:val="center"/>
              <w:rPr>
                <w:rFonts w:hint="eastAsia" w:ascii="方正仿宋_GBK" w:hAnsi="宋体" w:eastAsia="方正仿宋_GBK"/>
                <w:b/>
                <w:color w:val="auto"/>
                <w:sz w:val="21"/>
                <w:szCs w:val="21"/>
              </w:rPr>
            </w:pPr>
            <w:r>
              <w:rPr>
                <w:rFonts w:hint="eastAsia" w:ascii="方正仿宋_GBK" w:hAnsi="宋体" w:eastAsia="方正仿宋_GBK"/>
                <w:b/>
                <w:color w:val="auto"/>
                <w:sz w:val="21"/>
                <w:szCs w:val="21"/>
              </w:rPr>
              <w:t>单价</w:t>
            </w:r>
          </w:p>
        </w:tc>
        <w:tc>
          <w:tcPr>
            <w:tcW w:w="1235" w:type="dxa"/>
            <w:noWrap w:val="0"/>
            <w:vAlign w:val="center"/>
          </w:tcPr>
          <w:p w14:paraId="28945FBA">
            <w:pPr>
              <w:jc w:val="center"/>
              <w:rPr>
                <w:rFonts w:hint="eastAsia" w:ascii="方正仿宋_GBK" w:hAnsi="宋体" w:eastAsia="方正仿宋_GBK"/>
                <w:b/>
                <w:color w:val="auto"/>
                <w:sz w:val="21"/>
                <w:szCs w:val="21"/>
              </w:rPr>
            </w:pPr>
            <w:r>
              <w:rPr>
                <w:rFonts w:hint="eastAsia" w:ascii="方正仿宋_GBK" w:hAnsi="宋体" w:eastAsia="方正仿宋_GBK"/>
                <w:b/>
                <w:color w:val="auto"/>
                <w:sz w:val="21"/>
                <w:szCs w:val="21"/>
              </w:rPr>
              <w:t>合计</w:t>
            </w:r>
          </w:p>
        </w:tc>
      </w:tr>
      <w:tr w14:paraId="66404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020F33B0">
            <w:pPr>
              <w:pStyle w:val="23"/>
              <w:spacing w:line="240" w:lineRule="atLeast"/>
              <w:ind w:left="3920"/>
              <w:jc w:val="center"/>
              <w:outlineLvl w:val="0"/>
              <w:rPr>
                <w:rFonts w:hint="eastAsia" w:ascii="方正仿宋_GBK" w:hAnsi="宋体" w:eastAsia="方正仿宋_GBK"/>
                <w:color w:val="FF0000"/>
                <w:sz w:val="21"/>
                <w:szCs w:val="21"/>
              </w:rPr>
            </w:pPr>
            <w:r>
              <w:rPr>
                <w:rFonts w:hint="eastAsia" w:ascii="方正仿宋_GBK" w:hAnsi="宋体" w:eastAsia="方正仿宋_GBK"/>
                <w:color w:val="FF0000"/>
                <w:sz w:val="21"/>
                <w:szCs w:val="21"/>
              </w:rPr>
              <w:t>1</w:t>
            </w:r>
          </w:p>
        </w:tc>
        <w:tc>
          <w:tcPr>
            <w:tcW w:w="1557" w:type="dxa"/>
            <w:noWrap w:val="0"/>
            <w:vAlign w:val="center"/>
          </w:tcPr>
          <w:p w14:paraId="1ECBF9C3">
            <w:pPr>
              <w:jc w:val="center"/>
              <w:rPr>
                <w:rFonts w:hint="eastAsia" w:ascii="方正仿宋_GBK" w:hAnsi="宋体" w:eastAsia="方正仿宋_GBK"/>
                <w:color w:val="FF0000"/>
                <w:sz w:val="21"/>
                <w:szCs w:val="21"/>
              </w:rPr>
            </w:pPr>
          </w:p>
        </w:tc>
        <w:tc>
          <w:tcPr>
            <w:tcW w:w="3127" w:type="dxa"/>
            <w:noWrap w:val="0"/>
            <w:vAlign w:val="top"/>
          </w:tcPr>
          <w:p w14:paraId="08307D97">
            <w:pPr>
              <w:jc w:val="center"/>
              <w:rPr>
                <w:rFonts w:ascii="方正仿宋_GBK" w:hAnsi="宋体" w:eastAsia="方正仿宋_GBK"/>
                <w:color w:val="FF0000"/>
                <w:sz w:val="21"/>
                <w:szCs w:val="21"/>
              </w:rPr>
            </w:pPr>
          </w:p>
        </w:tc>
        <w:tc>
          <w:tcPr>
            <w:tcW w:w="1235" w:type="dxa"/>
            <w:noWrap w:val="0"/>
            <w:vAlign w:val="center"/>
          </w:tcPr>
          <w:p w14:paraId="37EA5CCE">
            <w:pPr>
              <w:jc w:val="center"/>
              <w:rPr>
                <w:rFonts w:ascii="方正仿宋_GBK" w:hAnsi="宋体" w:eastAsia="方正仿宋_GBK"/>
                <w:color w:val="FF0000"/>
                <w:sz w:val="21"/>
                <w:szCs w:val="21"/>
              </w:rPr>
            </w:pPr>
          </w:p>
        </w:tc>
        <w:tc>
          <w:tcPr>
            <w:tcW w:w="1235" w:type="dxa"/>
            <w:noWrap w:val="0"/>
            <w:vAlign w:val="top"/>
          </w:tcPr>
          <w:p w14:paraId="5AB2D3D4">
            <w:pPr>
              <w:jc w:val="center"/>
              <w:rPr>
                <w:rFonts w:hint="eastAsia" w:ascii="方正仿宋_GBK" w:hAnsi="宋体" w:eastAsia="方正仿宋_GBK"/>
                <w:color w:val="FF0000"/>
                <w:sz w:val="21"/>
                <w:szCs w:val="21"/>
              </w:rPr>
            </w:pPr>
          </w:p>
        </w:tc>
        <w:tc>
          <w:tcPr>
            <w:tcW w:w="1235" w:type="dxa"/>
            <w:noWrap w:val="0"/>
            <w:vAlign w:val="top"/>
          </w:tcPr>
          <w:p w14:paraId="1D02492E">
            <w:pPr>
              <w:jc w:val="center"/>
              <w:rPr>
                <w:rFonts w:hint="eastAsia" w:ascii="方正仿宋_GBK" w:hAnsi="宋体" w:eastAsia="方正仿宋_GBK"/>
                <w:color w:val="FF0000"/>
                <w:sz w:val="21"/>
                <w:szCs w:val="21"/>
              </w:rPr>
            </w:pPr>
          </w:p>
        </w:tc>
      </w:tr>
      <w:tr w14:paraId="17391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7453B571">
            <w:pPr>
              <w:pStyle w:val="23"/>
              <w:spacing w:line="240" w:lineRule="atLeast"/>
              <w:ind w:left="3920"/>
              <w:jc w:val="center"/>
              <w:outlineLvl w:val="0"/>
              <w:rPr>
                <w:rFonts w:hint="eastAsia" w:ascii="方正仿宋_GBK" w:hAnsi="宋体" w:eastAsia="方正仿宋_GBK"/>
                <w:color w:val="FF0000"/>
                <w:sz w:val="21"/>
                <w:szCs w:val="21"/>
              </w:rPr>
            </w:pPr>
            <w:r>
              <w:rPr>
                <w:rFonts w:hint="eastAsia" w:ascii="方正仿宋_GBK" w:hAnsi="宋体" w:eastAsia="方正仿宋_GBK"/>
                <w:color w:val="FF0000"/>
                <w:sz w:val="21"/>
                <w:szCs w:val="21"/>
              </w:rPr>
              <w:t>2</w:t>
            </w:r>
          </w:p>
        </w:tc>
        <w:tc>
          <w:tcPr>
            <w:tcW w:w="1557" w:type="dxa"/>
            <w:noWrap w:val="0"/>
            <w:vAlign w:val="center"/>
          </w:tcPr>
          <w:p w14:paraId="264EBB44">
            <w:pPr>
              <w:jc w:val="center"/>
              <w:rPr>
                <w:rFonts w:hint="eastAsia" w:ascii="方正仿宋_GBK" w:hAnsi="宋体" w:eastAsia="方正仿宋_GBK"/>
                <w:color w:val="FF0000"/>
                <w:sz w:val="21"/>
                <w:szCs w:val="21"/>
              </w:rPr>
            </w:pPr>
          </w:p>
        </w:tc>
        <w:tc>
          <w:tcPr>
            <w:tcW w:w="3127" w:type="dxa"/>
            <w:noWrap w:val="0"/>
            <w:vAlign w:val="top"/>
          </w:tcPr>
          <w:p w14:paraId="6E8AAD61">
            <w:pPr>
              <w:jc w:val="center"/>
              <w:rPr>
                <w:rFonts w:hint="eastAsia" w:ascii="方正仿宋_GBK" w:hAnsi="宋体" w:eastAsia="方正仿宋_GBK"/>
                <w:color w:val="FF0000"/>
                <w:sz w:val="21"/>
                <w:szCs w:val="21"/>
              </w:rPr>
            </w:pPr>
          </w:p>
        </w:tc>
        <w:tc>
          <w:tcPr>
            <w:tcW w:w="1235" w:type="dxa"/>
            <w:noWrap w:val="0"/>
            <w:vAlign w:val="center"/>
          </w:tcPr>
          <w:p w14:paraId="4855118C">
            <w:pPr>
              <w:jc w:val="center"/>
              <w:rPr>
                <w:rFonts w:hint="eastAsia" w:ascii="方正仿宋_GBK" w:hAnsi="宋体" w:eastAsia="方正仿宋_GBK"/>
                <w:color w:val="FF0000"/>
                <w:sz w:val="21"/>
                <w:szCs w:val="21"/>
              </w:rPr>
            </w:pPr>
          </w:p>
        </w:tc>
        <w:tc>
          <w:tcPr>
            <w:tcW w:w="1235" w:type="dxa"/>
            <w:noWrap w:val="0"/>
            <w:vAlign w:val="top"/>
          </w:tcPr>
          <w:p w14:paraId="2CFCD00D">
            <w:pPr>
              <w:jc w:val="center"/>
              <w:rPr>
                <w:rFonts w:hint="eastAsia" w:ascii="方正仿宋_GBK" w:hAnsi="宋体" w:eastAsia="方正仿宋_GBK"/>
                <w:color w:val="FF0000"/>
                <w:sz w:val="21"/>
                <w:szCs w:val="21"/>
              </w:rPr>
            </w:pPr>
          </w:p>
        </w:tc>
        <w:tc>
          <w:tcPr>
            <w:tcW w:w="1235" w:type="dxa"/>
            <w:noWrap w:val="0"/>
            <w:vAlign w:val="top"/>
          </w:tcPr>
          <w:p w14:paraId="02601938">
            <w:pPr>
              <w:jc w:val="center"/>
              <w:rPr>
                <w:rFonts w:hint="eastAsia" w:ascii="方正仿宋_GBK" w:hAnsi="宋体" w:eastAsia="方正仿宋_GBK"/>
                <w:color w:val="FF0000"/>
                <w:sz w:val="21"/>
                <w:szCs w:val="21"/>
              </w:rPr>
            </w:pPr>
          </w:p>
        </w:tc>
      </w:tr>
      <w:tr w14:paraId="2366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7DC22935">
            <w:pPr>
              <w:pStyle w:val="23"/>
              <w:spacing w:line="240" w:lineRule="atLeast"/>
              <w:ind w:left="3920"/>
              <w:jc w:val="center"/>
              <w:outlineLvl w:val="0"/>
              <w:rPr>
                <w:rFonts w:hint="eastAsia" w:ascii="方正仿宋_GBK" w:hAnsi="宋体" w:eastAsia="方正仿宋_GBK"/>
                <w:color w:val="FF0000"/>
                <w:sz w:val="21"/>
                <w:szCs w:val="21"/>
              </w:rPr>
            </w:pPr>
            <w:r>
              <w:rPr>
                <w:rFonts w:hint="eastAsia" w:ascii="方正仿宋_GBK" w:hAnsi="宋体" w:eastAsia="方正仿宋_GBK"/>
                <w:color w:val="FF0000"/>
                <w:sz w:val="21"/>
                <w:szCs w:val="21"/>
              </w:rPr>
              <w:t>3</w:t>
            </w:r>
          </w:p>
        </w:tc>
        <w:tc>
          <w:tcPr>
            <w:tcW w:w="1557" w:type="dxa"/>
            <w:noWrap w:val="0"/>
            <w:vAlign w:val="center"/>
          </w:tcPr>
          <w:p w14:paraId="5DD8021A">
            <w:pPr>
              <w:jc w:val="center"/>
              <w:rPr>
                <w:rFonts w:hint="eastAsia" w:ascii="方正仿宋_GBK" w:hAnsi="宋体" w:eastAsia="方正仿宋_GBK"/>
                <w:color w:val="FF0000"/>
                <w:sz w:val="21"/>
                <w:szCs w:val="21"/>
              </w:rPr>
            </w:pPr>
          </w:p>
        </w:tc>
        <w:tc>
          <w:tcPr>
            <w:tcW w:w="3127" w:type="dxa"/>
            <w:noWrap w:val="0"/>
            <w:vAlign w:val="top"/>
          </w:tcPr>
          <w:p w14:paraId="65D240DB">
            <w:pPr>
              <w:jc w:val="center"/>
              <w:rPr>
                <w:rFonts w:hint="eastAsia" w:ascii="方正仿宋_GBK" w:hAnsi="宋体" w:eastAsia="方正仿宋_GBK"/>
                <w:color w:val="FF0000"/>
                <w:sz w:val="21"/>
                <w:szCs w:val="21"/>
              </w:rPr>
            </w:pPr>
          </w:p>
        </w:tc>
        <w:tc>
          <w:tcPr>
            <w:tcW w:w="1235" w:type="dxa"/>
            <w:noWrap w:val="0"/>
            <w:vAlign w:val="center"/>
          </w:tcPr>
          <w:p w14:paraId="2F603B42">
            <w:pPr>
              <w:jc w:val="center"/>
              <w:rPr>
                <w:rFonts w:hint="eastAsia" w:ascii="方正仿宋_GBK" w:hAnsi="宋体" w:eastAsia="方正仿宋_GBK"/>
                <w:color w:val="FF0000"/>
                <w:sz w:val="21"/>
                <w:szCs w:val="21"/>
              </w:rPr>
            </w:pPr>
          </w:p>
        </w:tc>
        <w:tc>
          <w:tcPr>
            <w:tcW w:w="1235" w:type="dxa"/>
            <w:noWrap w:val="0"/>
            <w:vAlign w:val="top"/>
          </w:tcPr>
          <w:p w14:paraId="2F1F75FF">
            <w:pPr>
              <w:jc w:val="center"/>
              <w:rPr>
                <w:rFonts w:hint="eastAsia" w:ascii="方正仿宋_GBK" w:hAnsi="宋体" w:eastAsia="方正仿宋_GBK"/>
                <w:color w:val="FF0000"/>
                <w:sz w:val="21"/>
                <w:szCs w:val="21"/>
              </w:rPr>
            </w:pPr>
          </w:p>
        </w:tc>
        <w:tc>
          <w:tcPr>
            <w:tcW w:w="1235" w:type="dxa"/>
            <w:noWrap w:val="0"/>
            <w:vAlign w:val="top"/>
          </w:tcPr>
          <w:p w14:paraId="28BF98FB">
            <w:pPr>
              <w:jc w:val="center"/>
              <w:rPr>
                <w:rFonts w:hint="eastAsia" w:ascii="方正仿宋_GBK" w:hAnsi="宋体" w:eastAsia="方正仿宋_GBK"/>
                <w:color w:val="FF0000"/>
                <w:sz w:val="21"/>
                <w:szCs w:val="21"/>
              </w:rPr>
            </w:pPr>
          </w:p>
        </w:tc>
      </w:tr>
      <w:tr w14:paraId="265D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12FBFA14">
            <w:pPr>
              <w:pStyle w:val="23"/>
              <w:spacing w:line="240" w:lineRule="atLeast"/>
              <w:ind w:left="3920"/>
              <w:jc w:val="center"/>
              <w:outlineLvl w:val="0"/>
              <w:rPr>
                <w:rFonts w:hint="eastAsia" w:ascii="方正仿宋_GBK" w:hAnsi="宋体" w:eastAsia="方正仿宋_GBK"/>
                <w:color w:val="FF0000"/>
                <w:sz w:val="21"/>
                <w:szCs w:val="21"/>
              </w:rPr>
            </w:pPr>
            <w:r>
              <w:rPr>
                <w:rFonts w:hint="eastAsia" w:ascii="方正仿宋_GBK" w:hAnsi="宋体" w:eastAsia="方正仿宋_GBK"/>
                <w:color w:val="FF0000"/>
                <w:sz w:val="21"/>
                <w:szCs w:val="21"/>
              </w:rPr>
              <w:t>4</w:t>
            </w:r>
          </w:p>
        </w:tc>
        <w:tc>
          <w:tcPr>
            <w:tcW w:w="1557" w:type="dxa"/>
            <w:noWrap w:val="0"/>
            <w:vAlign w:val="center"/>
          </w:tcPr>
          <w:p w14:paraId="52875503">
            <w:pPr>
              <w:jc w:val="center"/>
              <w:rPr>
                <w:rFonts w:hint="eastAsia" w:ascii="方正仿宋_GBK" w:hAnsi="宋体" w:eastAsia="方正仿宋_GBK"/>
                <w:color w:val="FF0000"/>
                <w:sz w:val="21"/>
                <w:szCs w:val="21"/>
              </w:rPr>
            </w:pPr>
          </w:p>
        </w:tc>
        <w:tc>
          <w:tcPr>
            <w:tcW w:w="3127" w:type="dxa"/>
            <w:noWrap w:val="0"/>
            <w:vAlign w:val="top"/>
          </w:tcPr>
          <w:p w14:paraId="5A6045AB">
            <w:pPr>
              <w:jc w:val="center"/>
              <w:rPr>
                <w:rFonts w:hint="eastAsia" w:ascii="方正仿宋_GBK" w:hAnsi="宋体" w:eastAsia="方正仿宋_GBK"/>
                <w:color w:val="FF0000"/>
                <w:sz w:val="21"/>
                <w:szCs w:val="21"/>
              </w:rPr>
            </w:pPr>
          </w:p>
        </w:tc>
        <w:tc>
          <w:tcPr>
            <w:tcW w:w="1235" w:type="dxa"/>
            <w:noWrap w:val="0"/>
            <w:vAlign w:val="center"/>
          </w:tcPr>
          <w:p w14:paraId="55494009">
            <w:pPr>
              <w:jc w:val="center"/>
              <w:rPr>
                <w:rFonts w:hint="eastAsia" w:ascii="方正仿宋_GBK" w:hAnsi="宋体" w:eastAsia="方正仿宋_GBK"/>
                <w:color w:val="FF0000"/>
                <w:sz w:val="21"/>
                <w:szCs w:val="21"/>
              </w:rPr>
            </w:pPr>
          </w:p>
        </w:tc>
        <w:tc>
          <w:tcPr>
            <w:tcW w:w="1235" w:type="dxa"/>
            <w:noWrap w:val="0"/>
            <w:vAlign w:val="top"/>
          </w:tcPr>
          <w:p w14:paraId="73BFA983">
            <w:pPr>
              <w:jc w:val="center"/>
              <w:rPr>
                <w:rFonts w:hint="eastAsia" w:ascii="方正仿宋_GBK" w:hAnsi="宋体" w:eastAsia="方正仿宋_GBK"/>
                <w:color w:val="FF0000"/>
                <w:sz w:val="21"/>
                <w:szCs w:val="21"/>
              </w:rPr>
            </w:pPr>
          </w:p>
        </w:tc>
        <w:tc>
          <w:tcPr>
            <w:tcW w:w="1235" w:type="dxa"/>
            <w:noWrap w:val="0"/>
            <w:vAlign w:val="top"/>
          </w:tcPr>
          <w:p w14:paraId="6D05A9CF">
            <w:pPr>
              <w:jc w:val="center"/>
              <w:rPr>
                <w:rFonts w:hint="eastAsia" w:ascii="方正仿宋_GBK" w:hAnsi="宋体" w:eastAsia="方正仿宋_GBK"/>
                <w:color w:val="FF0000"/>
                <w:sz w:val="21"/>
                <w:szCs w:val="21"/>
              </w:rPr>
            </w:pPr>
          </w:p>
        </w:tc>
      </w:tr>
      <w:tr w14:paraId="428D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0AB2B77E">
            <w:pPr>
              <w:pStyle w:val="23"/>
              <w:spacing w:line="240" w:lineRule="atLeast"/>
              <w:ind w:left="3920"/>
              <w:jc w:val="center"/>
              <w:outlineLvl w:val="0"/>
              <w:rPr>
                <w:rFonts w:hint="eastAsia" w:ascii="方正仿宋_GBK" w:hAnsi="宋体" w:eastAsia="方正仿宋_GBK"/>
                <w:color w:val="FF0000"/>
                <w:sz w:val="21"/>
                <w:szCs w:val="21"/>
              </w:rPr>
            </w:pPr>
            <w:r>
              <w:rPr>
                <w:rFonts w:hint="eastAsia" w:ascii="方正仿宋_GBK" w:hAnsi="宋体" w:eastAsia="方正仿宋_GBK"/>
                <w:color w:val="FF0000"/>
                <w:sz w:val="21"/>
                <w:szCs w:val="21"/>
              </w:rPr>
              <w:t>5</w:t>
            </w:r>
          </w:p>
        </w:tc>
        <w:tc>
          <w:tcPr>
            <w:tcW w:w="1557" w:type="dxa"/>
            <w:noWrap w:val="0"/>
            <w:vAlign w:val="center"/>
          </w:tcPr>
          <w:p w14:paraId="36A93B33">
            <w:pPr>
              <w:jc w:val="center"/>
              <w:rPr>
                <w:rFonts w:hint="eastAsia" w:ascii="方正仿宋_GBK" w:hAnsi="宋体" w:eastAsia="方正仿宋_GBK"/>
                <w:color w:val="FF0000"/>
                <w:sz w:val="21"/>
                <w:szCs w:val="21"/>
              </w:rPr>
            </w:pPr>
          </w:p>
        </w:tc>
        <w:tc>
          <w:tcPr>
            <w:tcW w:w="3127" w:type="dxa"/>
            <w:noWrap w:val="0"/>
            <w:vAlign w:val="top"/>
          </w:tcPr>
          <w:p w14:paraId="6A683BD3">
            <w:pPr>
              <w:jc w:val="center"/>
              <w:rPr>
                <w:rFonts w:hint="eastAsia" w:ascii="方正仿宋_GBK" w:hAnsi="宋体" w:eastAsia="方正仿宋_GBK"/>
                <w:color w:val="FF0000"/>
                <w:sz w:val="21"/>
                <w:szCs w:val="21"/>
              </w:rPr>
            </w:pPr>
          </w:p>
        </w:tc>
        <w:tc>
          <w:tcPr>
            <w:tcW w:w="1235" w:type="dxa"/>
            <w:noWrap w:val="0"/>
            <w:vAlign w:val="center"/>
          </w:tcPr>
          <w:p w14:paraId="6AEE0CAD">
            <w:pPr>
              <w:jc w:val="center"/>
              <w:rPr>
                <w:rFonts w:hint="eastAsia" w:ascii="方正仿宋_GBK" w:hAnsi="宋体" w:eastAsia="方正仿宋_GBK"/>
                <w:color w:val="FF0000"/>
                <w:sz w:val="21"/>
                <w:szCs w:val="21"/>
              </w:rPr>
            </w:pPr>
          </w:p>
        </w:tc>
        <w:tc>
          <w:tcPr>
            <w:tcW w:w="1235" w:type="dxa"/>
            <w:noWrap w:val="0"/>
            <w:vAlign w:val="top"/>
          </w:tcPr>
          <w:p w14:paraId="23C550D9">
            <w:pPr>
              <w:jc w:val="center"/>
              <w:rPr>
                <w:rFonts w:hint="eastAsia" w:ascii="方正仿宋_GBK" w:hAnsi="宋体" w:eastAsia="方正仿宋_GBK"/>
                <w:color w:val="FF0000"/>
                <w:sz w:val="21"/>
                <w:szCs w:val="21"/>
              </w:rPr>
            </w:pPr>
          </w:p>
        </w:tc>
        <w:tc>
          <w:tcPr>
            <w:tcW w:w="1235" w:type="dxa"/>
            <w:noWrap w:val="0"/>
            <w:vAlign w:val="top"/>
          </w:tcPr>
          <w:p w14:paraId="6DA32A37">
            <w:pPr>
              <w:jc w:val="center"/>
              <w:rPr>
                <w:rFonts w:hint="eastAsia" w:ascii="方正仿宋_GBK" w:hAnsi="宋体" w:eastAsia="方正仿宋_GBK"/>
                <w:color w:val="FF0000"/>
                <w:sz w:val="21"/>
                <w:szCs w:val="21"/>
              </w:rPr>
            </w:pPr>
          </w:p>
        </w:tc>
      </w:tr>
      <w:tr w14:paraId="1AAA6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58BDEDC1">
            <w:pPr>
              <w:pStyle w:val="23"/>
              <w:spacing w:line="240" w:lineRule="atLeast"/>
              <w:ind w:left="3920"/>
              <w:jc w:val="center"/>
              <w:outlineLvl w:val="0"/>
              <w:rPr>
                <w:rFonts w:hint="eastAsia" w:ascii="方正仿宋_GBK" w:hAnsi="宋体" w:eastAsia="方正仿宋_GBK"/>
                <w:color w:val="FF0000"/>
                <w:sz w:val="21"/>
                <w:szCs w:val="21"/>
              </w:rPr>
            </w:pPr>
            <w:r>
              <w:rPr>
                <w:rFonts w:hint="eastAsia" w:ascii="方正仿宋_GBK" w:hAnsi="宋体" w:eastAsia="方正仿宋_GBK"/>
                <w:color w:val="FF0000"/>
                <w:sz w:val="21"/>
                <w:szCs w:val="21"/>
              </w:rPr>
              <w:t>6</w:t>
            </w:r>
          </w:p>
        </w:tc>
        <w:tc>
          <w:tcPr>
            <w:tcW w:w="1557" w:type="dxa"/>
            <w:noWrap w:val="0"/>
            <w:vAlign w:val="center"/>
          </w:tcPr>
          <w:p w14:paraId="6C4FCD18">
            <w:pPr>
              <w:jc w:val="center"/>
              <w:rPr>
                <w:rFonts w:hint="eastAsia" w:ascii="方正仿宋_GBK" w:hAnsi="宋体" w:eastAsia="方正仿宋_GBK"/>
                <w:color w:val="FF0000"/>
                <w:sz w:val="21"/>
                <w:szCs w:val="21"/>
              </w:rPr>
            </w:pPr>
          </w:p>
        </w:tc>
        <w:tc>
          <w:tcPr>
            <w:tcW w:w="3127" w:type="dxa"/>
            <w:noWrap w:val="0"/>
            <w:vAlign w:val="top"/>
          </w:tcPr>
          <w:p w14:paraId="73DD543A">
            <w:pPr>
              <w:jc w:val="center"/>
              <w:rPr>
                <w:rFonts w:hint="eastAsia" w:ascii="方正仿宋_GBK" w:hAnsi="宋体" w:eastAsia="方正仿宋_GBK"/>
                <w:color w:val="FF0000"/>
                <w:sz w:val="21"/>
                <w:szCs w:val="21"/>
              </w:rPr>
            </w:pPr>
          </w:p>
        </w:tc>
        <w:tc>
          <w:tcPr>
            <w:tcW w:w="1235" w:type="dxa"/>
            <w:noWrap w:val="0"/>
            <w:vAlign w:val="center"/>
          </w:tcPr>
          <w:p w14:paraId="650A5862">
            <w:pPr>
              <w:jc w:val="center"/>
              <w:rPr>
                <w:rFonts w:hint="eastAsia" w:ascii="方正仿宋_GBK" w:hAnsi="宋体" w:eastAsia="方正仿宋_GBK"/>
                <w:color w:val="FF0000"/>
                <w:sz w:val="21"/>
                <w:szCs w:val="21"/>
              </w:rPr>
            </w:pPr>
          </w:p>
        </w:tc>
        <w:tc>
          <w:tcPr>
            <w:tcW w:w="1235" w:type="dxa"/>
            <w:noWrap w:val="0"/>
            <w:vAlign w:val="top"/>
          </w:tcPr>
          <w:p w14:paraId="71FAA8CA">
            <w:pPr>
              <w:jc w:val="center"/>
              <w:rPr>
                <w:rFonts w:hint="eastAsia" w:ascii="方正仿宋_GBK" w:hAnsi="宋体" w:eastAsia="方正仿宋_GBK"/>
                <w:color w:val="FF0000"/>
                <w:sz w:val="21"/>
                <w:szCs w:val="21"/>
              </w:rPr>
            </w:pPr>
          </w:p>
        </w:tc>
        <w:tc>
          <w:tcPr>
            <w:tcW w:w="1235" w:type="dxa"/>
            <w:noWrap w:val="0"/>
            <w:vAlign w:val="top"/>
          </w:tcPr>
          <w:p w14:paraId="1B531C9E">
            <w:pPr>
              <w:jc w:val="center"/>
              <w:rPr>
                <w:rFonts w:hint="eastAsia" w:ascii="方正仿宋_GBK" w:hAnsi="宋体" w:eastAsia="方正仿宋_GBK"/>
                <w:color w:val="FF0000"/>
                <w:sz w:val="21"/>
                <w:szCs w:val="21"/>
              </w:rPr>
            </w:pPr>
          </w:p>
        </w:tc>
      </w:tr>
      <w:tr w14:paraId="5E64D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7AE95FE3">
            <w:pPr>
              <w:pStyle w:val="23"/>
              <w:spacing w:line="240" w:lineRule="atLeast"/>
              <w:ind w:left="3920"/>
              <w:jc w:val="center"/>
              <w:outlineLvl w:val="0"/>
              <w:rPr>
                <w:rFonts w:hint="eastAsia" w:ascii="方正仿宋_GBK" w:hAnsi="宋体" w:eastAsia="方正仿宋_GBK"/>
                <w:color w:val="FF0000"/>
                <w:sz w:val="21"/>
                <w:szCs w:val="21"/>
              </w:rPr>
            </w:pPr>
            <w:r>
              <w:rPr>
                <w:rFonts w:hint="eastAsia" w:ascii="方正仿宋_GBK" w:hAnsi="宋体" w:eastAsia="方正仿宋_GBK"/>
                <w:color w:val="FF0000"/>
                <w:sz w:val="21"/>
                <w:szCs w:val="21"/>
              </w:rPr>
              <w:t>7</w:t>
            </w:r>
          </w:p>
        </w:tc>
        <w:tc>
          <w:tcPr>
            <w:tcW w:w="1557" w:type="dxa"/>
            <w:noWrap w:val="0"/>
            <w:vAlign w:val="center"/>
          </w:tcPr>
          <w:p w14:paraId="78A7E3EC">
            <w:pPr>
              <w:jc w:val="center"/>
              <w:rPr>
                <w:rFonts w:hint="eastAsia" w:ascii="方正仿宋_GBK" w:hAnsi="宋体" w:eastAsia="方正仿宋_GBK"/>
                <w:color w:val="FF0000"/>
                <w:sz w:val="21"/>
                <w:szCs w:val="21"/>
              </w:rPr>
            </w:pPr>
          </w:p>
        </w:tc>
        <w:tc>
          <w:tcPr>
            <w:tcW w:w="3127" w:type="dxa"/>
            <w:noWrap w:val="0"/>
            <w:vAlign w:val="top"/>
          </w:tcPr>
          <w:p w14:paraId="24D23838">
            <w:pPr>
              <w:jc w:val="center"/>
              <w:rPr>
                <w:rFonts w:hint="eastAsia" w:ascii="方正仿宋_GBK" w:hAnsi="宋体" w:eastAsia="方正仿宋_GBK"/>
                <w:color w:val="FF0000"/>
                <w:sz w:val="21"/>
                <w:szCs w:val="21"/>
              </w:rPr>
            </w:pPr>
          </w:p>
        </w:tc>
        <w:tc>
          <w:tcPr>
            <w:tcW w:w="1235" w:type="dxa"/>
            <w:noWrap w:val="0"/>
            <w:vAlign w:val="center"/>
          </w:tcPr>
          <w:p w14:paraId="645996C4">
            <w:pPr>
              <w:jc w:val="center"/>
              <w:rPr>
                <w:rFonts w:hint="eastAsia" w:ascii="方正仿宋_GBK" w:hAnsi="宋体" w:eastAsia="方正仿宋_GBK"/>
                <w:color w:val="FF0000"/>
                <w:sz w:val="21"/>
                <w:szCs w:val="21"/>
              </w:rPr>
            </w:pPr>
          </w:p>
        </w:tc>
        <w:tc>
          <w:tcPr>
            <w:tcW w:w="1235" w:type="dxa"/>
            <w:noWrap w:val="0"/>
            <w:vAlign w:val="top"/>
          </w:tcPr>
          <w:p w14:paraId="7286ED9F">
            <w:pPr>
              <w:jc w:val="center"/>
              <w:rPr>
                <w:rFonts w:hint="eastAsia" w:ascii="方正仿宋_GBK" w:hAnsi="宋体" w:eastAsia="方正仿宋_GBK"/>
                <w:color w:val="FF0000"/>
                <w:sz w:val="21"/>
                <w:szCs w:val="21"/>
              </w:rPr>
            </w:pPr>
          </w:p>
        </w:tc>
        <w:tc>
          <w:tcPr>
            <w:tcW w:w="1235" w:type="dxa"/>
            <w:noWrap w:val="0"/>
            <w:vAlign w:val="top"/>
          </w:tcPr>
          <w:p w14:paraId="19770647">
            <w:pPr>
              <w:jc w:val="center"/>
              <w:rPr>
                <w:rFonts w:hint="eastAsia" w:ascii="方正仿宋_GBK" w:hAnsi="宋体" w:eastAsia="方正仿宋_GBK"/>
                <w:color w:val="FF0000"/>
                <w:sz w:val="21"/>
                <w:szCs w:val="21"/>
              </w:rPr>
            </w:pPr>
          </w:p>
        </w:tc>
      </w:tr>
      <w:tr w14:paraId="79A4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4556128F">
            <w:pPr>
              <w:pStyle w:val="23"/>
              <w:spacing w:line="240" w:lineRule="atLeast"/>
              <w:ind w:left="3920"/>
              <w:jc w:val="center"/>
              <w:outlineLvl w:val="0"/>
              <w:rPr>
                <w:rFonts w:hint="eastAsia" w:ascii="方正仿宋_GBK" w:hAnsi="宋体" w:eastAsia="方正仿宋_GBK"/>
                <w:color w:val="FF0000"/>
                <w:sz w:val="21"/>
                <w:szCs w:val="21"/>
              </w:rPr>
            </w:pPr>
            <w:r>
              <w:rPr>
                <w:rFonts w:hint="eastAsia" w:ascii="方正仿宋_GBK" w:hAnsi="宋体" w:eastAsia="方正仿宋_GBK"/>
                <w:color w:val="FF0000"/>
                <w:sz w:val="21"/>
                <w:szCs w:val="21"/>
              </w:rPr>
              <w:t>8</w:t>
            </w:r>
          </w:p>
        </w:tc>
        <w:tc>
          <w:tcPr>
            <w:tcW w:w="1557" w:type="dxa"/>
            <w:noWrap w:val="0"/>
            <w:vAlign w:val="center"/>
          </w:tcPr>
          <w:p w14:paraId="5D33B193">
            <w:pPr>
              <w:jc w:val="center"/>
              <w:rPr>
                <w:rFonts w:hint="eastAsia" w:ascii="方正仿宋_GBK" w:hAnsi="宋体" w:eastAsia="方正仿宋_GBK"/>
                <w:color w:val="FF0000"/>
                <w:sz w:val="21"/>
                <w:szCs w:val="21"/>
              </w:rPr>
            </w:pPr>
          </w:p>
        </w:tc>
        <w:tc>
          <w:tcPr>
            <w:tcW w:w="3127" w:type="dxa"/>
            <w:noWrap w:val="0"/>
            <w:vAlign w:val="top"/>
          </w:tcPr>
          <w:p w14:paraId="6C639F79">
            <w:pPr>
              <w:jc w:val="center"/>
              <w:rPr>
                <w:rFonts w:hint="eastAsia" w:ascii="方正仿宋_GBK" w:hAnsi="宋体" w:eastAsia="方正仿宋_GBK"/>
                <w:color w:val="FF0000"/>
                <w:sz w:val="21"/>
                <w:szCs w:val="21"/>
              </w:rPr>
            </w:pPr>
          </w:p>
        </w:tc>
        <w:tc>
          <w:tcPr>
            <w:tcW w:w="1235" w:type="dxa"/>
            <w:noWrap w:val="0"/>
            <w:vAlign w:val="center"/>
          </w:tcPr>
          <w:p w14:paraId="28B7B248">
            <w:pPr>
              <w:jc w:val="center"/>
              <w:rPr>
                <w:rFonts w:hint="eastAsia" w:ascii="方正仿宋_GBK" w:hAnsi="宋体" w:eastAsia="方正仿宋_GBK"/>
                <w:color w:val="FF0000"/>
                <w:sz w:val="21"/>
                <w:szCs w:val="21"/>
              </w:rPr>
            </w:pPr>
            <w:r>
              <w:rPr>
                <w:rFonts w:hint="eastAsia" w:ascii="方正仿宋_GBK" w:hAnsi="宋体" w:eastAsia="方正仿宋_GBK"/>
                <w:color w:val="FF0000"/>
                <w:sz w:val="21"/>
                <w:szCs w:val="21"/>
              </w:rPr>
              <w:t>/</w:t>
            </w:r>
          </w:p>
        </w:tc>
        <w:tc>
          <w:tcPr>
            <w:tcW w:w="1235" w:type="dxa"/>
            <w:noWrap w:val="0"/>
            <w:vAlign w:val="top"/>
          </w:tcPr>
          <w:p w14:paraId="2C6FAC68">
            <w:pPr>
              <w:jc w:val="center"/>
              <w:rPr>
                <w:rFonts w:hint="eastAsia" w:ascii="方正仿宋_GBK" w:hAnsi="宋体" w:eastAsia="方正仿宋_GBK"/>
                <w:color w:val="FF0000"/>
                <w:sz w:val="21"/>
                <w:szCs w:val="21"/>
              </w:rPr>
            </w:pPr>
          </w:p>
        </w:tc>
        <w:tc>
          <w:tcPr>
            <w:tcW w:w="1235" w:type="dxa"/>
            <w:noWrap w:val="0"/>
            <w:vAlign w:val="top"/>
          </w:tcPr>
          <w:p w14:paraId="211A1CDA">
            <w:pPr>
              <w:jc w:val="center"/>
              <w:rPr>
                <w:rFonts w:hint="eastAsia" w:ascii="方正仿宋_GBK" w:hAnsi="宋体" w:eastAsia="方正仿宋_GBK"/>
                <w:color w:val="FF0000"/>
                <w:sz w:val="21"/>
                <w:szCs w:val="21"/>
              </w:rPr>
            </w:pPr>
          </w:p>
        </w:tc>
      </w:tr>
      <w:tr w14:paraId="2BA4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79196F8E">
            <w:pPr>
              <w:pStyle w:val="23"/>
              <w:spacing w:line="240" w:lineRule="atLeast"/>
              <w:ind w:left="3920"/>
              <w:jc w:val="center"/>
              <w:outlineLvl w:val="0"/>
              <w:rPr>
                <w:rFonts w:hint="eastAsia" w:ascii="方正仿宋_GBK" w:hAnsi="宋体" w:eastAsia="方正仿宋_GBK"/>
                <w:color w:val="FF0000"/>
                <w:sz w:val="21"/>
                <w:szCs w:val="21"/>
              </w:rPr>
            </w:pPr>
            <w:r>
              <w:rPr>
                <w:rFonts w:hint="eastAsia" w:ascii="方正仿宋_GBK" w:hAnsi="宋体" w:eastAsia="方正仿宋_GBK"/>
                <w:color w:val="FF0000"/>
                <w:sz w:val="21"/>
                <w:szCs w:val="21"/>
              </w:rPr>
              <w:t>9</w:t>
            </w:r>
          </w:p>
        </w:tc>
        <w:tc>
          <w:tcPr>
            <w:tcW w:w="1557" w:type="dxa"/>
            <w:noWrap w:val="0"/>
            <w:vAlign w:val="center"/>
          </w:tcPr>
          <w:p w14:paraId="6468A37E">
            <w:pPr>
              <w:jc w:val="center"/>
              <w:rPr>
                <w:rFonts w:hint="eastAsia" w:ascii="方正仿宋_GBK" w:hAnsi="宋体" w:eastAsia="方正仿宋_GBK"/>
                <w:color w:val="FF0000"/>
                <w:sz w:val="21"/>
                <w:szCs w:val="21"/>
              </w:rPr>
            </w:pPr>
          </w:p>
        </w:tc>
        <w:tc>
          <w:tcPr>
            <w:tcW w:w="3127" w:type="dxa"/>
            <w:noWrap w:val="0"/>
            <w:vAlign w:val="top"/>
          </w:tcPr>
          <w:p w14:paraId="22D0B7B4">
            <w:pPr>
              <w:jc w:val="center"/>
              <w:rPr>
                <w:rFonts w:hint="eastAsia" w:ascii="方正仿宋_GBK" w:hAnsi="宋体" w:eastAsia="方正仿宋_GBK"/>
                <w:color w:val="FF0000"/>
                <w:sz w:val="21"/>
                <w:szCs w:val="21"/>
              </w:rPr>
            </w:pPr>
          </w:p>
        </w:tc>
        <w:tc>
          <w:tcPr>
            <w:tcW w:w="1235" w:type="dxa"/>
            <w:noWrap w:val="0"/>
            <w:vAlign w:val="center"/>
          </w:tcPr>
          <w:p w14:paraId="3A260356">
            <w:pPr>
              <w:jc w:val="center"/>
              <w:rPr>
                <w:rFonts w:hint="eastAsia" w:ascii="方正仿宋_GBK" w:hAnsi="宋体" w:eastAsia="方正仿宋_GBK"/>
                <w:color w:val="FF0000"/>
                <w:sz w:val="21"/>
                <w:szCs w:val="21"/>
              </w:rPr>
            </w:pPr>
            <w:r>
              <w:rPr>
                <w:rFonts w:hint="eastAsia" w:ascii="方正仿宋_GBK" w:hAnsi="宋体" w:eastAsia="方正仿宋_GBK"/>
                <w:color w:val="FF0000"/>
                <w:sz w:val="21"/>
                <w:szCs w:val="21"/>
              </w:rPr>
              <w:t>/</w:t>
            </w:r>
          </w:p>
        </w:tc>
        <w:tc>
          <w:tcPr>
            <w:tcW w:w="1235" w:type="dxa"/>
            <w:noWrap w:val="0"/>
            <w:vAlign w:val="top"/>
          </w:tcPr>
          <w:p w14:paraId="05017A0A">
            <w:pPr>
              <w:jc w:val="center"/>
              <w:rPr>
                <w:rFonts w:hint="eastAsia" w:ascii="方正仿宋_GBK" w:hAnsi="宋体" w:eastAsia="方正仿宋_GBK"/>
                <w:color w:val="FF0000"/>
                <w:sz w:val="21"/>
                <w:szCs w:val="21"/>
              </w:rPr>
            </w:pPr>
          </w:p>
        </w:tc>
        <w:tc>
          <w:tcPr>
            <w:tcW w:w="1235" w:type="dxa"/>
            <w:noWrap w:val="0"/>
            <w:vAlign w:val="top"/>
          </w:tcPr>
          <w:p w14:paraId="2267FD10">
            <w:pPr>
              <w:jc w:val="center"/>
              <w:rPr>
                <w:rFonts w:hint="eastAsia" w:ascii="方正仿宋_GBK" w:hAnsi="宋体" w:eastAsia="方正仿宋_GBK"/>
                <w:color w:val="FF0000"/>
                <w:sz w:val="21"/>
                <w:szCs w:val="21"/>
              </w:rPr>
            </w:pPr>
          </w:p>
        </w:tc>
      </w:tr>
      <w:tr w14:paraId="783E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30C3FB64">
            <w:pPr>
              <w:pStyle w:val="23"/>
              <w:spacing w:line="240" w:lineRule="atLeast"/>
              <w:ind w:left="3920"/>
              <w:jc w:val="center"/>
              <w:outlineLvl w:val="0"/>
              <w:rPr>
                <w:rFonts w:hint="eastAsia" w:ascii="方正仿宋_GBK" w:hAnsi="宋体" w:eastAsia="方正仿宋_GBK"/>
                <w:color w:val="FF0000"/>
                <w:sz w:val="21"/>
                <w:szCs w:val="21"/>
              </w:rPr>
            </w:pPr>
            <w:r>
              <w:rPr>
                <w:rFonts w:hint="eastAsia" w:ascii="方正仿宋_GBK" w:hAnsi="宋体" w:eastAsia="方正仿宋_GBK"/>
                <w:color w:val="FF0000"/>
                <w:sz w:val="21"/>
                <w:szCs w:val="21"/>
              </w:rPr>
              <w:t>10</w:t>
            </w:r>
          </w:p>
        </w:tc>
        <w:tc>
          <w:tcPr>
            <w:tcW w:w="1557" w:type="dxa"/>
            <w:noWrap w:val="0"/>
            <w:vAlign w:val="center"/>
          </w:tcPr>
          <w:p w14:paraId="192E2590">
            <w:pPr>
              <w:jc w:val="center"/>
              <w:rPr>
                <w:rFonts w:hint="eastAsia" w:ascii="方正仿宋_GBK" w:hAnsi="宋体" w:eastAsia="方正仿宋_GBK"/>
                <w:color w:val="FF0000"/>
                <w:sz w:val="21"/>
                <w:szCs w:val="21"/>
              </w:rPr>
            </w:pPr>
          </w:p>
        </w:tc>
        <w:tc>
          <w:tcPr>
            <w:tcW w:w="3127" w:type="dxa"/>
            <w:noWrap w:val="0"/>
            <w:vAlign w:val="top"/>
          </w:tcPr>
          <w:p w14:paraId="2DE0D480">
            <w:pPr>
              <w:jc w:val="center"/>
              <w:rPr>
                <w:rFonts w:hint="eastAsia" w:ascii="方正仿宋_GBK" w:hAnsi="宋体" w:eastAsia="方正仿宋_GBK"/>
                <w:color w:val="FF0000"/>
                <w:sz w:val="21"/>
                <w:szCs w:val="21"/>
              </w:rPr>
            </w:pPr>
          </w:p>
        </w:tc>
        <w:tc>
          <w:tcPr>
            <w:tcW w:w="1235" w:type="dxa"/>
            <w:noWrap w:val="0"/>
            <w:vAlign w:val="center"/>
          </w:tcPr>
          <w:p w14:paraId="5A9DA12B">
            <w:pPr>
              <w:jc w:val="center"/>
              <w:rPr>
                <w:rFonts w:hint="eastAsia" w:ascii="方正仿宋_GBK" w:hAnsi="宋体" w:eastAsia="方正仿宋_GBK"/>
                <w:color w:val="FF0000"/>
                <w:sz w:val="21"/>
                <w:szCs w:val="21"/>
              </w:rPr>
            </w:pPr>
            <w:r>
              <w:rPr>
                <w:rFonts w:hint="eastAsia" w:ascii="方正仿宋_GBK" w:hAnsi="宋体" w:eastAsia="方正仿宋_GBK"/>
                <w:color w:val="FF0000"/>
                <w:sz w:val="21"/>
                <w:szCs w:val="21"/>
              </w:rPr>
              <w:t>/</w:t>
            </w:r>
          </w:p>
        </w:tc>
        <w:tc>
          <w:tcPr>
            <w:tcW w:w="1235" w:type="dxa"/>
            <w:noWrap w:val="0"/>
            <w:vAlign w:val="top"/>
          </w:tcPr>
          <w:p w14:paraId="7A07EDB2">
            <w:pPr>
              <w:jc w:val="center"/>
              <w:rPr>
                <w:rFonts w:hint="eastAsia" w:ascii="方正仿宋_GBK" w:hAnsi="宋体" w:eastAsia="方正仿宋_GBK"/>
                <w:color w:val="FF0000"/>
                <w:sz w:val="21"/>
                <w:szCs w:val="21"/>
              </w:rPr>
            </w:pPr>
          </w:p>
        </w:tc>
        <w:tc>
          <w:tcPr>
            <w:tcW w:w="1235" w:type="dxa"/>
            <w:noWrap w:val="0"/>
            <w:vAlign w:val="top"/>
          </w:tcPr>
          <w:p w14:paraId="13F1C70C">
            <w:pPr>
              <w:jc w:val="center"/>
              <w:rPr>
                <w:rFonts w:hint="eastAsia" w:ascii="方正仿宋_GBK" w:hAnsi="宋体" w:eastAsia="方正仿宋_GBK"/>
                <w:color w:val="FF0000"/>
                <w:sz w:val="21"/>
                <w:szCs w:val="21"/>
              </w:rPr>
            </w:pPr>
          </w:p>
        </w:tc>
      </w:tr>
      <w:tr w14:paraId="009C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0DFD3EBA">
            <w:pPr>
              <w:pStyle w:val="23"/>
              <w:spacing w:line="240" w:lineRule="atLeast"/>
              <w:ind w:left="3920"/>
              <w:jc w:val="center"/>
              <w:outlineLvl w:val="0"/>
              <w:rPr>
                <w:rFonts w:hint="eastAsia" w:ascii="方正仿宋_GBK" w:hAnsi="宋体" w:eastAsia="方正仿宋_GBK"/>
                <w:color w:val="FF0000"/>
                <w:sz w:val="21"/>
                <w:szCs w:val="21"/>
              </w:rPr>
            </w:pPr>
            <w:r>
              <w:rPr>
                <w:rFonts w:hint="eastAsia" w:ascii="方正仿宋_GBK" w:hAnsi="宋体" w:eastAsia="方正仿宋_GBK"/>
                <w:color w:val="FF0000"/>
                <w:sz w:val="21"/>
                <w:szCs w:val="21"/>
              </w:rPr>
              <w:t>11</w:t>
            </w:r>
          </w:p>
        </w:tc>
        <w:tc>
          <w:tcPr>
            <w:tcW w:w="1557" w:type="dxa"/>
            <w:noWrap w:val="0"/>
            <w:vAlign w:val="center"/>
          </w:tcPr>
          <w:p w14:paraId="6E2720C6">
            <w:pPr>
              <w:jc w:val="center"/>
              <w:rPr>
                <w:rFonts w:hint="eastAsia" w:ascii="方正仿宋_GBK" w:hAnsi="宋体" w:eastAsia="方正仿宋_GBK"/>
                <w:color w:val="FF0000"/>
                <w:sz w:val="21"/>
                <w:szCs w:val="21"/>
              </w:rPr>
            </w:pPr>
          </w:p>
        </w:tc>
        <w:tc>
          <w:tcPr>
            <w:tcW w:w="3127" w:type="dxa"/>
            <w:noWrap w:val="0"/>
            <w:vAlign w:val="top"/>
          </w:tcPr>
          <w:p w14:paraId="202699A0">
            <w:pPr>
              <w:jc w:val="center"/>
              <w:rPr>
                <w:rFonts w:hint="eastAsia" w:ascii="方正仿宋_GBK" w:hAnsi="宋体" w:eastAsia="方正仿宋_GBK"/>
                <w:color w:val="FF0000"/>
                <w:sz w:val="21"/>
                <w:szCs w:val="21"/>
              </w:rPr>
            </w:pPr>
          </w:p>
        </w:tc>
        <w:tc>
          <w:tcPr>
            <w:tcW w:w="1235" w:type="dxa"/>
            <w:noWrap w:val="0"/>
            <w:vAlign w:val="center"/>
          </w:tcPr>
          <w:p w14:paraId="484A2278">
            <w:pPr>
              <w:jc w:val="center"/>
              <w:rPr>
                <w:rFonts w:hint="eastAsia" w:ascii="方正仿宋_GBK" w:hAnsi="宋体" w:eastAsia="方正仿宋_GBK"/>
                <w:color w:val="FF0000"/>
                <w:sz w:val="21"/>
                <w:szCs w:val="21"/>
              </w:rPr>
            </w:pPr>
            <w:r>
              <w:rPr>
                <w:rFonts w:hint="eastAsia" w:ascii="方正仿宋_GBK" w:hAnsi="宋体" w:eastAsia="方正仿宋_GBK"/>
                <w:color w:val="FF0000"/>
                <w:sz w:val="21"/>
                <w:szCs w:val="21"/>
              </w:rPr>
              <w:t>/</w:t>
            </w:r>
          </w:p>
        </w:tc>
        <w:tc>
          <w:tcPr>
            <w:tcW w:w="1235" w:type="dxa"/>
            <w:noWrap w:val="0"/>
            <w:vAlign w:val="top"/>
          </w:tcPr>
          <w:p w14:paraId="68A6DBE6">
            <w:pPr>
              <w:jc w:val="center"/>
              <w:rPr>
                <w:rFonts w:hint="eastAsia" w:ascii="方正仿宋_GBK" w:hAnsi="宋体" w:eastAsia="方正仿宋_GBK"/>
                <w:color w:val="FF0000"/>
                <w:sz w:val="21"/>
                <w:szCs w:val="21"/>
              </w:rPr>
            </w:pPr>
          </w:p>
        </w:tc>
        <w:tc>
          <w:tcPr>
            <w:tcW w:w="1235" w:type="dxa"/>
            <w:noWrap w:val="0"/>
            <w:vAlign w:val="top"/>
          </w:tcPr>
          <w:p w14:paraId="320C04C0">
            <w:pPr>
              <w:jc w:val="center"/>
              <w:rPr>
                <w:rFonts w:hint="eastAsia" w:ascii="方正仿宋_GBK" w:hAnsi="宋体" w:eastAsia="方正仿宋_GBK"/>
                <w:color w:val="FF0000"/>
                <w:sz w:val="21"/>
                <w:szCs w:val="21"/>
              </w:rPr>
            </w:pPr>
          </w:p>
        </w:tc>
      </w:tr>
      <w:tr w14:paraId="1FF98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7F843537">
            <w:pPr>
              <w:pStyle w:val="23"/>
              <w:spacing w:line="240" w:lineRule="atLeast"/>
              <w:ind w:left="3920"/>
              <w:jc w:val="center"/>
              <w:outlineLvl w:val="0"/>
              <w:rPr>
                <w:rFonts w:hint="eastAsia" w:ascii="方正仿宋_GBK" w:hAnsi="宋体" w:eastAsia="方正仿宋_GBK"/>
                <w:color w:val="FF0000"/>
                <w:sz w:val="21"/>
                <w:szCs w:val="21"/>
              </w:rPr>
            </w:pPr>
            <w:r>
              <w:rPr>
                <w:rFonts w:hint="eastAsia" w:ascii="方正仿宋_GBK" w:hAnsi="宋体" w:eastAsia="方正仿宋_GBK"/>
                <w:color w:val="FF0000"/>
                <w:sz w:val="21"/>
                <w:szCs w:val="21"/>
              </w:rPr>
              <w:t>12</w:t>
            </w:r>
          </w:p>
        </w:tc>
        <w:tc>
          <w:tcPr>
            <w:tcW w:w="1557" w:type="dxa"/>
            <w:noWrap w:val="0"/>
            <w:vAlign w:val="center"/>
          </w:tcPr>
          <w:p w14:paraId="35E62BBE">
            <w:pPr>
              <w:jc w:val="center"/>
              <w:rPr>
                <w:rFonts w:hint="eastAsia" w:ascii="方正仿宋_GBK" w:hAnsi="宋体" w:eastAsia="方正仿宋_GBK"/>
                <w:color w:val="FF0000"/>
                <w:sz w:val="21"/>
                <w:szCs w:val="21"/>
              </w:rPr>
            </w:pPr>
          </w:p>
        </w:tc>
        <w:tc>
          <w:tcPr>
            <w:tcW w:w="6832" w:type="dxa"/>
            <w:gridSpan w:val="4"/>
            <w:noWrap w:val="0"/>
            <w:vAlign w:val="top"/>
          </w:tcPr>
          <w:p w14:paraId="56BE0115">
            <w:pPr>
              <w:rPr>
                <w:rFonts w:hint="eastAsia" w:ascii="方正仿宋_GBK" w:hAnsi="宋体" w:eastAsia="方正仿宋_GBK"/>
                <w:color w:val="FF0000"/>
                <w:sz w:val="21"/>
                <w:szCs w:val="21"/>
              </w:rPr>
            </w:pPr>
          </w:p>
        </w:tc>
      </w:tr>
    </w:tbl>
    <w:p w14:paraId="1E16B85F">
      <w:pPr>
        <w:bidi w:val="0"/>
        <w:jc w:val="center"/>
        <w:rPr>
          <w:rFonts w:hint="default"/>
          <w:b/>
          <w:bCs/>
          <w:color w:val="FF0000"/>
          <w:lang w:val="en-US" w:eastAsia="zh-CN"/>
        </w:rPr>
      </w:pPr>
    </w:p>
    <w:p w14:paraId="7B35F7FA">
      <w:pPr>
        <w:snapToGrid w:val="0"/>
        <w:spacing w:line="500" w:lineRule="exact"/>
        <w:ind w:firstLine="480" w:firstLineChars="200"/>
        <w:rPr>
          <w:rFonts w:hint="eastAsia" w:ascii="方正仿宋_GBK" w:hAnsi="宋体" w:eastAsia="方正仿宋_GBK"/>
          <w:sz w:val="24"/>
          <w:szCs w:val="28"/>
        </w:rPr>
      </w:pPr>
      <w:r>
        <w:rPr>
          <w:rFonts w:hint="eastAsia" w:ascii="方正仿宋_GBK" w:hAnsi="宋体" w:eastAsia="方正仿宋_GBK"/>
          <w:sz w:val="24"/>
          <w:szCs w:val="28"/>
        </w:rPr>
        <w:t>注：1.供应商应完整填写本表。</w:t>
      </w:r>
    </w:p>
    <w:p w14:paraId="72A0E772">
      <w:pPr>
        <w:snapToGrid w:val="0"/>
        <w:spacing w:line="500" w:lineRule="exact"/>
        <w:rPr>
          <w:rFonts w:hint="eastAsia" w:ascii="方正仿宋_GBK" w:hAnsi="宋体" w:eastAsia="方正仿宋_GBK"/>
          <w:sz w:val="24"/>
          <w:szCs w:val="28"/>
        </w:rPr>
      </w:pPr>
      <w:r>
        <w:rPr>
          <w:rFonts w:hint="eastAsia" w:ascii="方正仿宋_GBK" w:hAnsi="宋体" w:eastAsia="方正仿宋_GBK"/>
          <w:sz w:val="24"/>
          <w:szCs w:val="28"/>
        </w:rPr>
        <w:t xml:space="preserve">        2.该表可扩展</w:t>
      </w:r>
      <w:bookmarkStart w:id="135" w:name="OLE_LINK2"/>
      <w:bookmarkStart w:id="136" w:name="OLE_LINK1"/>
      <w:r>
        <w:rPr>
          <w:rFonts w:hint="eastAsia" w:ascii="方正仿宋_GBK" w:hAnsi="宋体" w:eastAsia="方正仿宋_GBK"/>
          <w:sz w:val="24"/>
          <w:szCs w:val="28"/>
        </w:rPr>
        <w:t>。</w:t>
      </w:r>
      <w:bookmarkEnd w:id="135"/>
      <w:bookmarkEnd w:id="136"/>
    </w:p>
    <w:p w14:paraId="0DC5EE1E">
      <w:pPr>
        <w:snapToGrid w:val="0"/>
        <w:spacing w:line="500" w:lineRule="exact"/>
        <w:rPr>
          <w:rFonts w:hint="eastAsia" w:ascii="方正仿宋_GBK" w:hAnsi="宋体" w:eastAsia="方正仿宋_GBK"/>
          <w:sz w:val="24"/>
          <w:szCs w:val="24"/>
        </w:rPr>
      </w:pPr>
      <w:r>
        <w:rPr>
          <w:rFonts w:hint="eastAsia" w:ascii="方正仿宋_GBK" w:hAnsi="宋体" w:eastAsia="方正仿宋_GBK"/>
          <w:sz w:val="24"/>
          <w:szCs w:val="28"/>
        </w:rPr>
        <w:t xml:space="preserve">       </w:t>
      </w:r>
    </w:p>
    <w:p w14:paraId="753B2DFB">
      <w:pPr>
        <w:pStyle w:val="37"/>
        <w:spacing w:line="360" w:lineRule="auto"/>
        <w:rPr>
          <w:rFonts w:hint="eastAsia" w:ascii="方正仿宋_GBK" w:hAnsi="宋体" w:eastAsia="方正仿宋_GBK"/>
          <w:sz w:val="24"/>
          <w:szCs w:val="24"/>
        </w:rPr>
      </w:pPr>
      <w:r>
        <w:rPr>
          <w:rFonts w:hint="eastAsia" w:ascii="方正仿宋_GBK" w:hAnsi="宋体" w:eastAsia="方正仿宋_GBK"/>
          <w:sz w:val="24"/>
          <w:szCs w:val="24"/>
        </w:rPr>
        <w:t xml:space="preserve">            </w:t>
      </w:r>
    </w:p>
    <w:p w14:paraId="77777416">
      <w:pPr>
        <w:spacing w:line="360" w:lineRule="auto"/>
        <w:rPr>
          <w:rFonts w:hint="eastAsia"/>
        </w:rPr>
      </w:pPr>
      <w:r>
        <w:rPr>
          <w:rFonts w:hint="eastAsia" w:ascii="方正仿宋_GBK" w:hAnsi="宋体" w:eastAsia="方正仿宋_GBK"/>
          <w:sz w:val="24"/>
          <w:szCs w:val="24"/>
        </w:rPr>
        <w:t xml:space="preserve">                                          供应商名称（公章）或自然人签署：</w:t>
      </w:r>
    </w:p>
    <w:p w14:paraId="4A6393B5">
      <w:pPr>
        <w:spacing w:line="360" w:lineRule="auto"/>
        <w:ind w:right="480" w:firstLine="6480" w:firstLineChars="2700"/>
        <w:rPr>
          <w:rFonts w:hint="eastAsia" w:ascii="方正仿宋_GBK" w:hAnsi="宋体" w:eastAsia="方正仿宋_GBK"/>
          <w:sz w:val="24"/>
          <w:szCs w:val="24"/>
        </w:rPr>
      </w:pPr>
      <w:r>
        <w:rPr>
          <w:rFonts w:hint="eastAsia" w:ascii="方正仿宋_GBK" w:hAnsi="宋体" w:eastAsia="方正仿宋_GBK"/>
          <w:sz w:val="24"/>
          <w:szCs w:val="24"/>
        </w:rPr>
        <w:t>年     月    日</w:t>
      </w:r>
    </w:p>
    <w:p w14:paraId="6527DA39">
      <w:pPr>
        <w:snapToGrid w:val="0"/>
        <w:spacing w:line="360" w:lineRule="auto"/>
        <w:ind w:firstLine="480" w:firstLineChars="200"/>
        <w:rPr>
          <w:rFonts w:hint="eastAsia" w:ascii="方正仿宋_GBK" w:hAnsi="宋体" w:eastAsia="方正仿宋_GBK"/>
          <w:sz w:val="24"/>
          <w:szCs w:val="24"/>
          <w:bdr w:val="single" w:color="auto" w:sz="4" w:space="0"/>
        </w:rPr>
        <w:sectPr>
          <w:pgSz w:w="11907" w:h="16840"/>
          <w:pgMar w:top="1134" w:right="1191" w:bottom="1134" w:left="1304" w:header="851" w:footer="992" w:gutter="0"/>
          <w:pgNumType w:fmt="numberInDash"/>
          <w:cols w:space="720" w:num="1"/>
          <w:docGrid w:linePitch="380" w:charSpace="-5735"/>
        </w:sectPr>
      </w:pPr>
    </w:p>
    <w:p w14:paraId="74F12984">
      <w:pPr>
        <w:pStyle w:val="3"/>
        <w:adjustRightInd w:val="0"/>
        <w:snapToGrid w:val="0"/>
        <w:spacing w:before="0" w:after="0" w:line="400" w:lineRule="exact"/>
        <w:ind w:firstLine="482" w:firstLineChars="200"/>
        <w:rPr>
          <w:rFonts w:hint="eastAsia" w:ascii="方正仿宋_GBK" w:hAnsi="宋体" w:eastAsia="方正仿宋_GBK"/>
          <w:sz w:val="24"/>
          <w:lang w:eastAsia="zh-CN"/>
        </w:rPr>
      </w:pPr>
      <w:bookmarkStart w:id="137" w:name="_Toc313008357"/>
      <w:bookmarkStart w:id="138" w:name="_Toc14073"/>
      <w:bookmarkStart w:id="139" w:name="_Toc22655"/>
      <w:bookmarkStart w:id="140" w:name="_Toc342913420"/>
      <w:bookmarkStart w:id="141" w:name="_Toc65660380"/>
      <w:bookmarkStart w:id="142" w:name="_Toc16775"/>
      <w:bookmarkStart w:id="143" w:name="_Toc313888361"/>
      <w:bookmarkStart w:id="144" w:name="_Toc26085"/>
      <w:r>
        <w:rPr>
          <w:rFonts w:hint="eastAsia" w:ascii="方正仿宋_GBK" w:hAnsi="宋体" w:eastAsia="方正仿宋_GBK"/>
          <w:sz w:val="24"/>
        </w:rPr>
        <w:t>二、</w:t>
      </w:r>
      <w:bookmarkEnd w:id="137"/>
      <w:bookmarkEnd w:id="138"/>
      <w:bookmarkEnd w:id="139"/>
      <w:bookmarkEnd w:id="140"/>
      <w:bookmarkEnd w:id="141"/>
      <w:bookmarkEnd w:id="142"/>
      <w:bookmarkEnd w:id="143"/>
      <w:bookmarkEnd w:id="144"/>
      <w:r>
        <w:rPr>
          <w:rFonts w:hint="eastAsia" w:ascii="方正仿宋_GBK" w:hAnsi="宋体" w:eastAsia="方正仿宋_GBK" w:cs="Times New Roman"/>
          <w:sz w:val="24"/>
          <w:lang w:val="en-US" w:eastAsia="zh-CN"/>
        </w:rPr>
        <w:t>工程</w:t>
      </w:r>
      <w:r>
        <w:rPr>
          <w:rFonts w:hint="eastAsia" w:ascii="方正仿宋_GBK" w:hAnsi="宋体" w:eastAsia="方正仿宋_GBK" w:cs="Times New Roman"/>
          <w:sz w:val="24"/>
          <w:lang w:eastAsia="zh-CN"/>
        </w:rPr>
        <w:t>服务部分、</w:t>
      </w:r>
      <w:r>
        <w:rPr>
          <w:rFonts w:hint="eastAsia" w:ascii="方正仿宋_GBK" w:hAnsi="宋体" w:eastAsia="方正仿宋_GBK"/>
          <w:b/>
          <w:sz w:val="24"/>
          <w:szCs w:val="24"/>
          <w:lang w:val="en-US" w:eastAsia="zh-CN"/>
        </w:rPr>
        <w:t>商务部分</w:t>
      </w:r>
      <w:r>
        <w:rPr>
          <w:rFonts w:hint="eastAsia" w:ascii="方正仿宋_GBK" w:hAnsi="宋体" w:eastAsia="方正仿宋_GBK"/>
          <w:sz w:val="24"/>
          <w:lang w:eastAsia="zh-CN"/>
        </w:rPr>
        <w:t>响应情况</w:t>
      </w:r>
    </w:p>
    <w:p w14:paraId="7E27843B">
      <w:pPr>
        <w:tabs>
          <w:tab w:val="left" w:pos="6300"/>
        </w:tabs>
        <w:snapToGrid w:val="0"/>
        <w:spacing w:line="312" w:lineRule="auto"/>
        <w:rPr>
          <w:rFonts w:hint="eastAsia" w:ascii="方正仿宋_GBK" w:hAnsi="宋体" w:eastAsia="方正仿宋_GBK"/>
          <w:sz w:val="24"/>
          <w:szCs w:val="24"/>
          <w:u w:val="single"/>
        </w:rPr>
      </w:pPr>
    </w:p>
    <w:p w14:paraId="4A3ECF91">
      <w:pPr>
        <w:tabs>
          <w:tab w:val="left" w:pos="6300"/>
        </w:tabs>
        <w:snapToGrid w:val="0"/>
        <w:spacing w:line="312" w:lineRule="auto"/>
        <w:rPr>
          <w:rFonts w:hint="eastAsia" w:ascii="方正仿宋_GBK" w:hAnsi="宋体" w:eastAsia="方正仿宋_GBK"/>
          <w:sz w:val="24"/>
          <w:szCs w:val="24"/>
          <w:u w:val="single"/>
        </w:rPr>
      </w:pPr>
    </w:p>
    <w:p w14:paraId="4B13B93D">
      <w:pPr>
        <w:tabs>
          <w:tab w:val="left" w:pos="6300"/>
        </w:tabs>
        <w:snapToGrid w:val="0"/>
        <w:spacing w:line="312" w:lineRule="auto"/>
        <w:rPr>
          <w:rFonts w:hint="eastAsia" w:ascii="方正仿宋_GBK" w:hAnsi="宋体" w:eastAsia="方正仿宋_GBK"/>
          <w:sz w:val="24"/>
          <w:szCs w:val="24"/>
        </w:rPr>
      </w:pPr>
      <w:r>
        <w:rPr>
          <w:rFonts w:hint="eastAsia" w:ascii="方正仿宋_GBK" w:hAnsi="宋体" w:eastAsia="方正仿宋_GBK"/>
          <w:sz w:val="24"/>
          <w:szCs w:val="24"/>
          <w:u w:val="single"/>
        </w:rPr>
        <w:t>重庆城市管理职业学院</w:t>
      </w:r>
      <w:r>
        <w:rPr>
          <w:rFonts w:hint="eastAsia" w:ascii="方正仿宋_GBK" w:hAnsi="宋体" w:eastAsia="方正仿宋_GBK"/>
          <w:sz w:val="24"/>
          <w:szCs w:val="24"/>
        </w:rPr>
        <w:t>：</w:t>
      </w:r>
    </w:p>
    <w:p w14:paraId="164E5543">
      <w:pPr>
        <w:spacing w:line="500" w:lineRule="exact"/>
        <w:ind w:firstLine="600" w:firstLineChars="250"/>
        <w:rPr>
          <w:rFonts w:hint="eastAsia" w:ascii="方正仿宋_GBK" w:hAnsi="宋体" w:eastAsia="方正仿宋_GBK"/>
          <w:sz w:val="24"/>
          <w:szCs w:val="28"/>
          <w:lang w:eastAsia="zh-CN"/>
        </w:rPr>
      </w:pPr>
      <w:r>
        <w:rPr>
          <w:rFonts w:hint="eastAsia" w:ascii="方正仿宋_GBK" w:hAnsi="宋体" w:eastAsia="方正仿宋_GBK"/>
          <w:sz w:val="24"/>
          <w:szCs w:val="28"/>
          <w:lang w:eastAsia="zh-CN"/>
        </w:rPr>
        <w:t>我公司承诺能完全满足校级市场询价文件第二篇、第三篇全部内容。</w:t>
      </w:r>
    </w:p>
    <w:p w14:paraId="228B8C06">
      <w:pPr>
        <w:spacing w:line="500" w:lineRule="exact"/>
        <w:ind w:firstLine="600" w:firstLineChars="250"/>
        <w:rPr>
          <w:rFonts w:hint="eastAsia" w:ascii="方正仿宋_GBK" w:hAnsi="宋体" w:eastAsia="方正仿宋_GBK"/>
          <w:sz w:val="24"/>
          <w:szCs w:val="28"/>
        </w:rPr>
      </w:pPr>
    </w:p>
    <w:p w14:paraId="020300DE">
      <w:pPr>
        <w:spacing w:line="500" w:lineRule="exact"/>
        <w:ind w:firstLine="600" w:firstLineChars="250"/>
        <w:rPr>
          <w:rFonts w:hint="eastAsia" w:ascii="方正仿宋_GBK" w:hAnsi="宋体" w:eastAsia="方正仿宋_GBK"/>
          <w:sz w:val="24"/>
          <w:szCs w:val="28"/>
        </w:rPr>
      </w:pPr>
    </w:p>
    <w:p w14:paraId="31A666F4">
      <w:pPr>
        <w:spacing w:line="500" w:lineRule="exact"/>
        <w:ind w:firstLine="600" w:firstLineChars="250"/>
        <w:rPr>
          <w:rFonts w:hint="eastAsia" w:ascii="方正仿宋_GBK" w:hAnsi="宋体" w:eastAsia="方正仿宋_GBK"/>
          <w:sz w:val="24"/>
          <w:szCs w:val="28"/>
        </w:rPr>
      </w:pPr>
      <w:r>
        <w:rPr>
          <w:rFonts w:hint="eastAsia" w:ascii="方正仿宋_GBK" w:hAnsi="宋体" w:eastAsia="方正仿宋_GBK"/>
          <w:sz w:val="24"/>
          <w:szCs w:val="28"/>
        </w:rPr>
        <w:t xml:space="preserve">供应商：                            </w:t>
      </w:r>
      <w:r>
        <w:rPr>
          <w:rFonts w:hint="eastAsia" w:ascii="方正仿宋_GBK" w:hAnsi="宋体" w:eastAsia="方正仿宋_GBK"/>
          <w:sz w:val="24"/>
          <w:szCs w:val="24"/>
        </w:rPr>
        <w:t>法定代表人（或其授权代表）或自然人：</w:t>
      </w:r>
    </w:p>
    <w:p w14:paraId="4322ADA4">
      <w:pPr>
        <w:spacing w:line="500" w:lineRule="exact"/>
        <w:rPr>
          <w:rFonts w:hint="eastAsia" w:ascii="方正仿宋_GBK" w:hAnsi="宋体" w:eastAsia="方正仿宋_GBK"/>
          <w:sz w:val="24"/>
          <w:szCs w:val="28"/>
        </w:rPr>
      </w:pPr>
      <w:r>
        <w:rPr>
          <w:rFonts w:hint="eastAsia" w:ascii="方正仿宋_GBK" w:hAnsi="宋体" w:eastAsia="方正仿宋_GBK"/>
          <w:sz w:val="24"/>
          <w:szCs w:val="28"/>
        </w:rPr>
        <w:t xml:space="preserve">    </w:t>
      </w:r>
    </w:p>
    <w:p w14:paraId="1BBAA3F3">
      <w:pPr>
        <w:spacing w:line="500" w:lineRule="exact"/>
        <w:ind w:firstLine="720" w:firstLineChars="300"/>
        <w:rPr>
          <w:rFonts w:hint="eastAsia" w:ascii="方正仿宋_GBK" w:hAnsi="宋体" w:eastAsia="方正仿宋_GBK"/>
          <w:sz w:val="24"/>
          <w:szCs w:val="28"/>
        </w:rPr>
      </w:pPr>
      <w:r>
        <w:rPr>
          <w:rFonts w:hint="eastAsia" w:ascii="方正仿宋_GBK" w:hAnsi="宋体" w:eastAsia="方正仿宋_GBK"/>
          <w:sz w:val="24"/>
          <w:szCs w:val="28"/>
        </w:rPr>
        <w:t>（供应商公章）                               （签署或盖章）</w:t>
      </w:r>
    </w:p>
    <w:p w14:paraId="2D7E6631">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szCs w:val="28"/>
        </w:rPr>
        <w:t xml:space="preserve">                                              年     月     日</w:t>
      </w:r>
    </w:p>
    <w:p w14:paraId="1B19570F">
      <w:pPr>
        <w:tabs>
          <w:tab w:val="left" w:pos="6300"/>
        </w:tabs>
        <w:snapToGrid w:val="0"/>
        <w:spacing w:line="500" w:lineRule="exact"/>
        <w:ind w:firstLine="480" w:firstLineChars="200"/>
        <w:rPr>
          <w:rFonts w:hint="eastAsia" w:ascii="方正仿宋_GBK" w:hAnsi="宋体" w:eastAsia="方正仿宋_GBK"/>
          <w:sz w:val="24"/>
        </w:rPr>
      </w:pPr>
    </w:p>
    <w:p w14:paraId="1B5572D1">
      <w:pPr>
        <w:tabs>
          <w:tab w:val="left" w:pos="6300"/>
        </w:tabs>
        <w:snapToGrid w:val="0"/>
        <w:spacing w:line="500" w:lineRule="exact"/>
        <w:ind w:firstLine="480" w:firstLineChars="200"/>
        <w:rPr>
          <w:rFonts w:hint="eastAsia" w:ascii="方正仿宋_GBK" w:hAnsi="宋体" w:eastAsia="方正仿宋_GBK"/>
          <w:sz w:val="24"/>
        </w:rPr>
      </w:pPr>
    </w:p>
    <w:p w14:paraId="3D15C71E">
      <w:pPr>
        <w:tabs>
          <w:tab w:val="left" w:pos="6300"/>
        </w:tabs>
        <w:snapToGrid w:val="0"/>
        <w:spacing w:line="500" w:lineRule="exact"/>
        <w:ind w:firstLine="480" w:firstLineChars="200"/>
        <w:rPr>
          <w:rFonts w:hint="eastAsia" w:ascii="方正仿宋_GBK" w:hAnsi="宋体" w:eastAsia="方正仿宋_GBK"/>
          <w:sz w:val="24"/>
        </w:rPr>
      </w:pPr>
    </w:p>
    <w:p w14:paraId="4ECC50EA">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szCs w:val="24"/>
        </w:rPr>
        <w:t>其它优惠承诺（</w:t>
      </w:r>
      <w:r>
        <w:rPr>
          <w:rFonts w:hint="eastAsia" w:ascii="方正仿宋_GBK" w:hAnsi="宋体" w:eastAsia="方正仿宋_GBK"/>
          <w:sz w:val="24"/>
          <w:szCs w:val="24"/>
          <w:lang w:eastAsia="zh-CN"/>
        </w:rPr>
        <w:t>如果有，</w:t>
      </w:r>
      <w:r>
        <w:rPr>
          <w:rFonts w:hint="eastAsia" w:ascii="方正仿宋_GBK" w:hAnsi="宋体" w:eastAsia="方正仿宋_GBK"/>
          <w:sz w:val="24"/>
          <w:szCs w:val="24"/>
        </w:rPr>
        <w:t>格式自定</w:t>
      </w:r>
      <w:r>
        <w:rPr>
          <w:rFonts w:hint="eastAsia" w:ascii="方正仿宋_GBK" w:hAnsi="宋体" w:eastAsia="方正仿宋_GBK"/>
          <w:sz w:val="24"/>
          <w:szCs w:val="24"/>
          <w:lang w:eastAsia="zh-CN"/>
        </w:rPr>
        <w:t>，没有则删除此条</w:t>
      </w:r>
      <w:r>
        <w:rPr>
          <w:rFonts w:hint="eastAsia" w:ascii="方正仿宋_GBK" w:hAnsi="宋体" w:eastAsia="方正仿宋_GBK"/>
          <w:sz w:val="24"/>
          <w:szCs w:val="24"/>
        </w:rPr>
        <w:t>）</w:t>
      </w:r>
    </w:p>
    <w:p w14:paraId="08F28230">
      <w:pPr>
        <w:pStyle w:val="3"/>
        <w:adjustRightInd w:val="0"/>
        <w:snapToGrid w:val="0"/>
        <w:spacing w:before="0" w:after="0" w:line="400" w:lineRule="exact"/>
        <w:ind w:firstLine="482" w:firstLineChars="200"/>
        <w:rPr>
          <w:rFonts w:hint="eastAsia" w:ascii="方正仿宋_GBK" w:hAnsi="宋体" w:eastAsia="方正仿宋_GBK"/>
          <w:sz w:val="24"/>
        </w:rPr>
      </w:pPr>
      <w:r>
        <w:rPr>
          <w:rFonts w:hint="eastAsia" w:ascii="方正仿宋_GBK" w:hAnsi="宋体" w:eastAsia="方正仿宋_GBK"/>
          <w:sz w:val="24"/>
        </w:rPr>
        <w:br w:type="page"/>
      </w:r>
      <w:bookmarkStart w:id="145" w:name="_Toc342913421"/>
      <w:bookmarkStart w:id="146" w:name="_Toc313888362"/>
      <w:bookmarkStart w:id="147" w:name="_Toc313008358"/>
      <w:bookmarkStart w:id="148" w:name="_Toc4383"/>
      <w:bookmarkStart w:id="149" w:name="_Toc65660382"/>
      <w:bookmarkStart w:id="150" w:name="_Toc20162"/>
      <w:bookmarkStart w:id="151" w:name="_Toc21793"/>
      <w:bookmarkStart w:id="152" w:name="_Toc2082"/>
      <w:r>
        <w:rPr>
          <w:rFonts w:hint="eastAsia" w:ascii="方正仿宋_GBK" w:hAnsi="宋体" w:eastAsia="方正仿宋_GBK"/>
          <w:sz w:val="24"/>
          <w:lang w:eastAsia="zh-CN"/>
        </w:rPr>
        <w:t>三</w:t>
      </w:r>
      <w:r>
        <w:rPr>
          <w:rFonts w:hint="eastAsia" w:ascii="方正仿宋_GBK" w:hAnsi="宋体" w:eastAsia="方正仿宋_GBK"/>
          <w:sz w:val="24"/>
        </w:rPr>
        <w:t>、</w:t>
      </w:r>
      <w:bookmarkEnd w:id="145"/>
      <w:bookmarkEnd w:id="146"/>
      <w:bookmarkEnd w:id="147"/>
      <w:r>
        <w:rPr>
          <w:rFonts w:hint="eastAsia" w:ascii="方正仿宋_GBK" w:hAnsi="宋体" w:eastAsia="方正仿宋_GBK"/>
          <w:sz w:val="24"/>
        </w:rPr>
        <w:t>资格条件及其他</w:t>
      </w:r>
      <w:bookmarkEnd w:id="148"/>
      <w:bookmarkEnd w:id="149"/>
      <w:bookmarkEnd w:id="150"/>
      <w:bookmarkEnd w:id="151"/>
      <w:bookmarkEnd w:id="152"/>
      <w:bookmarkStart w:id="153" w:name="_Toc342913422"/>
      <w:bookmarkStart w:id="154" w:name="_Toc313008359"/>
      <w:bookmarkStart w:id="155" w:name="_Toc313888363"/>
    </w:p>
    <w:p w14:paraId="7629F697">
      <w:pPr>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（一）法人营业执照（副本）或事业单位法人证书（副本）或个体工商户营业执照或有效的自然人身份证明或社会团体法人登记证书复印件</w:t>
      </w:r>
    </w:p>
    <w:p w14:paraId="20CBC8E2">
      <w:pPr>
        <w:tabs>
          <w:tab w:val="left" w:pos="6300"/>
        </w:tabs>
        <w:snapToGrid w:val="0"/>
        <w:spacing w:line="500" w:lineRule="exact"/>
        <w:ind w:firstLine="570"/>
        <w:rPr>
          <w:rFonts w:hint="eastAsia" w:ascii="方正仿宋_GBK" w:hAnsi="宋体" w:eastAsia="方正仿宋_GBK"/>
          <w:sz w:val="24"/>
          <w:szCs w:val="24"/>
        </w:rPr>
      </w:pPr>
    </w:p>
    <w:p w14:paraId="41E663CD">
      <w:pPr>
        <w:tabs>
          <w:tab w:val="left" w:pos="6300"/>
        </w:tabs>
        <w:snapToGrid w:val="0"/>
        <w:spacing w:line="500" w:lineRule="exact"/>
        <w:ind w:firstLine="570"/>
        <w:rPr>
          <w:rFonts w:hint="eastAsia" w:ascii="方正仿宋_GBK" w:hAnsi="宋体" w:eastAsia="方正仿宋_GBK"/>
        </w:rPr>
      </w:pPr>
    </w:p>
    <w:p w14:paraId="6E7707BF">
      <w:pPr>
        <w:tabs>
          <w:tab w:val="left" w:pos="6300"/>
        </w:tabs>
        <w:snapToGrid w:val="0"/>
        <w:spacing w:line="500" w:lineRule="exact"/>
        <w:ind w:firstLine="570"/>
        <w:rPr>
          <w:rFonts w:hint="eastAsia" w:ascii="方正仿宋_GBK" w:hAnsi="宋体" w:eastAsia="方正仿宋_GBK"/>
        </w:rPr>
      </w:pPr>
    </w:p>
    <w:p w14:paraId="6D0C9BBC">
      <w:pPr>
        <w:tabs>
          <w:tab w:val="left" w:pos="6300"/>
        </w:tabs>
        <w:snapToGrid w:val="0"/>
        <w:spacing w:line="500" w:lineRule="exact"/>
        <w:ind w:firstLine="570"/>
        <w:rPr>
          <w:rFonts w:hint="eastAsia" w:ascii="方正仿宋_GBK" w:hAnsi="宋体" w:eastAsia="方正仿宋_GBK"/>
        </w:rPr>
      </w:pPr>
    </w:p>
    <w:p w14:paraId="017CFEA0">
      <w:pPr>
        <w:tabs>
          <w:tab w:val="left" w:pos="6300"/>
        </w:tabs>
        <w:snapToGrid w:val="0"/>
        <w:spacing w:line="500" w:lineRule="exact"/>
        <w:ind w:firstLine="570"/>
        <w:rPr>
          <w:rFonts w:hint="eastAsia" w:ascii="方正仿宋_GBK" w:hAnsi="宋体" w:eastAsia="方正仿宋_GBK"/>
        </w:rPr>
      </w:pPr>
    </w:p>
    <w:p w14:paraId="4EB5B532">
      <w:pPr>
        <w:widowControl/>
        <w:spacing w:line="400" w:lineRule="exact"/>
        <w:ind w:firstLine="560" w:firstLineChars="200"/>
        <w:jc w:val="left"/>
        <w:rPr>
          <w:rFonts w:hint="eastAsia" w:ascii="方正仿宋_GBK" w:hAnsi="宋体" w:eastAsia="方正仿宋_GBK"/>
          <w:sz w:val="24"/>
          <w:szCs w:val="24"/>
        </w:rPr>
      </w:pPr>
      <w:r>
        <w:rPr>
          <w:rFonts w:ascii="方正仿宋_GBK" w:hAnsi="宋体" w:eastAsia="方正仿宋_GBK"/>
        </w:rPr>
        <w:br w:type="page"/>
      </w:r>
      <w:r>
        <w:rPr>
          <w:rFonts w:hint="eastAsia" w:ascii="方正仿宋_GBK" w:hAnsi="宋体" w:eastAsia="方正仿宋_GBK"/>
          <w:sz w:val="24"/>
          <w:szCs w:val="24"/>
        </w:rPr>
        <w:t>（二）法定代表人身份证明书（格式）</w:t>
      </w:r>
    </w:p>
    <w:p w14:paraId="646BD796">
      <w:pPr>
        <w:tabs>
          <w:tab w:val="left" w:pos="6300"/>
        </w:tabs>
        <w:snapToGrid w:val="0"/>
        <w:spacing w:line="500" w:lineRule="exact"/>
        <w:ind w:firstLine="570"/>
        <w:rPr>
          <w:rFonts w:hint="eastAsia" w:ascii="方正仿宋_GBK" w:hAnsi="宋体" w:eastAsia="方正仿宋_GBK"/>
          <w:sz w:val="24"/>
        </w:rPr>
      </w:pPr>
    </w:p>
    <w:p w14:paraId="37003090">
      <w:pPr>
        <w:tabs>
          <w:tab w:val="left" w:pos="6300"/>
        </w:tabs>
        <w:snapToGrid w:val="0"/>
        <w:spacing w:line="500" w:lineRule="exact"/>
        <w:ind w:firstLine="570"/>
        <w:rPr>
          <w:rFonts w:hint="eastAsia" w:ascii="方正仿宋_GBK" w:hAnsi="宋体" w:eastAsia="方正仿宋_GBK" w:cs="Times New Roman"/>
          <w:color w:val="auto"/>
          <w:sz w:val="24"/>
          <w:szCs w:val="24"/>
          <w:u w:val="single"/>
          <w:lang w:val="en-US" w:eastAsia="zh-CN"/>
        </w:rPr>
      </w:pPr>
      <w:r>
        <w:rPr>
          <w:rFonts w:hint="eastAsia" w:ascii="方正仿宋_GBK" w:hAnsi="宋体" w:eastAsia="方正仿宋_GBK"/>
          <w:color w:val="auto"/>
          <w:sz w:val="24"/>
        </w:rPr>
        <w:t>询价项目名称：</w:t>
      </w:r>
      <w:r>
        <w:rPr>
          <w:rFonts w:hint="eastAsia" w:ascii="方正仿宋_GBK" w:hAnsi="宋体" w:eastAsia="方正仿宋_GBK" w:cs="Times New Roman"/>
          <w:color w:val="auto"/>
          <w:sz w:val="24"/>
          <w:szCs w:val="24"/>
          <w:u w:val="single"/>
          <w:lang w:val="en-US" w:eastAsia="zh-CN"/>
        </w:rPr>
        <w:t>重庆城市管理职业学院园林工程实训场修缮项目</w:t>
      </w:r>
    </w:p>
    <w:p w14:paraId="32F1125D">
      <w:pPr>
        <w:tabs>
          <w:tab w:val="left" w:pos="6300"/>
        </w:tabs>
        <w:snapToGrid w:val="0"/>
        <w:spacing w:line="500" w:lineRule="exact"/>
        <w:ind w:firstLine="570"/>
        <w:rPr>
          <w:rFonts w:hint="eastAsia" w:ascii="方正仿宋_GBK" w:hAnsi="宋体" w:eastAsia="方正仿宋_GBK"/>
          <w:sz w:val="24"/>
        </w:rPr>
      </w:pPr>
    </w:p>
    <w:p w14:paraId="0BE816B5">
      <w:pPr>
        <w:tabs>
          <w:tab w:val="left" w:pos="6300"/>
        </w:tabs>
        <w:snapToGrid w:val="0"/>
        <w:spacing w:line="500" w:lineRule="exact"/>
        <w:rPr>
          <w:rFonts w:hint="eastAsia" w:ascii="方正仿宋_GBK" w:hAnsi="宋体" w:eastAsia="方正仿宋_GBK"/>
          <w:sz w:val="24"/>
        </w:rPr>
      </w:pPr>
      <w:r>
        <w:rPr>
          <w:rFonts w:hint="eastAsia" w:ascii="方正仿宋_GBK" w:hAnsi="宋体" w:eastAsia="方正仿宋_GBK"/>
          <w:sz w:val="24"/>
        </w:rPr>
        <w:t>致：</w:t>
      </w:r>
      <w:r>
        <w:rPr>
          <w:rFonts w:hint="eastAsia" w:ascii="方正仿宋_GBK" w:hAnsi="宋体" w:eastAsia="方正仿宋_GBK"/>
          <w:sz w:val="24"/>
          <w:u w:val="single"/>
          <w:lang w:eastAsia="zh-CN"/>
        </w:rPr>
        <w:t>重庆城市管理职业学院</w:t>
      </w:r>
      <w:r>
        <w:rPr>
          <w:rFonts w:hint="eastAsia" w:ascii="方正仿宋_GBK" w:hAnsi="宋体" w:eastAsia="方正仿宋_GBK"/>
          <w:sz w:val="24"/>
        </w:rPr>
        <w:t>：</w:t>
      </w:r>
    </w:p>
    <w:p w14:paraId="2681F24E">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u w:val="single"/>
        </w:rPr>
        <w:t xml:space="preserve">        </w:t>
      </w:r>
      <w:r>
        <w:rPr>
          <w:rFonts w:hint="eastAsia" w:ascii="方正仿宋_GBK" w:hAnsi="宋体" w:eastAsia="方正仿宋_GBK"/>
          <w:sz w:val="24"/>
        </w:rPr>
        <w:t>（法定代表人姓名）在</w:t>
      </w:r>
      <w:r>
        <w:rPr>
          <w:rFonts w:hint="eastAsia" w:ascii="方正仿宋_GBK" w:hAnsi="宋体" w:eastAsia="方正仿宋_GBK"/>
          <w:sz w:val="24"/>
          <w:u w:val="single"/>
        </w:rPr>
        <w:t xml:space="preserve">                       </w:t>
      </w:r>
      <w:r>
        <w:rPr>
          <w:rFonts w:hint="eastAsia" w:ascii="方正仿宋_GBK" w:hAnsi="宋体" w:eastAsia="方正仿宋_GBK"/>
          <w:sz w:val="24"/>
        </w:rPr>
        <w:t>（供应商名称）任</w:t>
      </w:r>
      <w:r>
        <w:rPr>
          <w:rFonts w:hint="eastAsia" w:ascii="方正仿宋_GBK" w:hAnsi="宋体" w:eastAsia="方正仿宋_GBK"/>
          <w:sz w:val="24"/>
          <w:u w:val="single"/>
        </w:rPr>
        <w:t xml:space="preserve">    </w:t>
      </w:r>
      <w:r>
        <w:rPr>
          <w:rFonts w:hint="eastAsia" w:ascii="方正仿宋_GBK" w:hAnsi="宋体" w:eastAsia="方正仿宋_GBK"/>
          <w:sz w:val="24"/>
        </w:rPr>
        <w:t>（职务名称）职务，是（供应商名称）</w:t>
      </w:r>
      <w:r>
        <w:rPr>
          <w:rFonts w:hint="eastAsia" w:ascii="方正仿宋_GBK" w:hAnsi="宋体" w:eastAsia="方正仿宋_GBK"/>
          <w:sz w:val="24"/>
          <w:u w:val="single"/>
        </w:rPr>
        <w:t xml:space="preserve">              </w:t>
      </w:r>
      <w:r>
        <w:rPr>
          <w:rFonts w:hint="eastAsia" w:ascii="方正仿宋_GBK" w:hAnsi="宋体" w:eastAsia="方正仿宋_GBK"/>
          <w:sz w:val="24"/>
        </w:rPr>
        <w:t>的法定代表人。</w:t>
      </w:r>
    </w:p>
    <w:p w14:paraId="421CB9A6">
      <w:pPr>
        <w:tabs>
          <w:tab w:val="left" w:pos="6300"/>
        </w:tabs>
        <w:snapToGrid w:val="0"/>
        <w:spacing w:line="500" w:lineRule="exact"/>
        <w:ind w:firstLine="570"/>
        <w:rPr>
          <w:rFonts w:hint="eastAsia" w:ascii="方正仿宋_GBK" w:hAnsi="宋体" w:eastAsia="方正仿宋_GBK"/>
          <w:sz w:val="24"/>
        </w:rPr>
      </w:pPr>
    </w:p>
    <w:p w14:paraId="293370EE">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特此证明。</w:t>
      </w:r>
    </w:p>
    <w:p w14:paraId="53FE9C6B">
      <w:pPr>
        <w:tabs>
          <w:tab w:val="left" w:pos="6300"/>
        </w:tabs>
        <w:snapToGrid w:val="0"/>
        <w:spacing w:line="500" w:lineRule="exact"/>
        <w:ind w:firstLine="570"/>
        <w:rPr>
          <w:rFonts w:hint="eastAsia" w:ascii="方正仿宋_GBK" w:hAnsi="宋体" w:eastAsia="方正仿宋_GBK"/>
          <w:sz w:val="24"/>
        </w:rPr>
      </w:pPr>
    </w:p>
    <w:p w14:paraId="7E647789">
      <w:pPr>
        <w:tabs>
          <w:tab w:val="left" w:pos="6300"/>
        </w:tabs>
        <w:snapToGrid w:val="0"/>
        <w:spacing w:line="500" w:lineRule="exact"/>
        <w:ind w:firstLine="570"/>
        <w:rPr>
          <w:rFonts w:hint="eastAsia" w:ascii="方正仿宋_GBK" w:hAnsi="宋体" w:eastAsia="方正仿宋_GBK"/>
          <w:sz w:val="24"/>
        </w:rPr>
      </w:pPr>
    </w:p>
    <w:p w14:paraId="516CEAFC">
      <w:pPr>
        <w:tabs>
          <w:tab w:val="left" w:pos="6300"/>
        </w:tabs>
        <w:snapToGrid w:val="0"/>
        <w:spacing w:line="500" w:lineRule="exact"/>
        <w:ind w:firstLine="570"/>
        <w:rPr>
          <w:rFonts w:hint="eastAsia" w:ascii="方正仿宋_GBK" w:hAnsi="宋体" w:eastAsia="方正仿宋_GBK"/>
          <w:sz w:val="24"/>
        </w:rPr>
      </w:pPr>
    </w:p>
    <w:p w14:paraId="6D718F29">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 xml:space="preserve">                                             （供应商公章）</w:t>
      </w:r>
    </w:p>
    <w:p w14:paraId="7ED3166B">
      <w:pPr>
        <w:tabs>
          <w:tab w:val="left" w:pos="6300"/>
        </w:tabs>
        <w:snapToGrid w:val="0"/>
        <w:spacing w:line="500" w:lineRule="exact"/>
        <w:ind w:firstLine="570"/>
        <w:rPr>
          <w:rFonts w:hint="eastAsia" w:ascii="方正仿宋_GBK" w:hAnsi="宋体" w:eastAsia="方正仿宋_GBK"/>
          <w:sz w:val="24"/>
        </w:rPr>
      </w:pPr>
    </w:p>
    <w:p w14:paraId="065A87B8">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 xml:space="preserve">                                             年   月   日</w:t>
      </w:r>
    </w:p>
    <w:p w14:paraId="088C7404">
      <w:pPr>
        <w:tabs>
          <w:tab w:val="left" w:pos="6300"/>
        </w:tabs>
        <w:snapToGrid w:val="0"/>
        <w:spacing w:line="500" w:lineRule="exact"/>
        <w:ind w:firstLine="570"/>
        <w:rPr>
          <w:rFonts w:hint="eastAsia" w:ascii="方正仿宋_GBK" w:hAnsi="宋体" w:eastAsia="方正仿宋_GBK"/>
          <w:sz w:val="24"/>
        </w:rPr>
      </w:pPr>
    </w:p>
    <w:p w14:paraId="4592EFE3">
      <w:pPr>
        <w:tabs>
          <w:tab w:val="left" w:pos="6300"/>
        </w:tabs>
        <w:snapToGrid w:val="0"/>
        <w:spacing w:line="500" w:lineRule="exact"/>
        <w:ind w:firstLine="570"/>
        <w:rPr>
          <w:rFonts w:hint="eastAsia" w:ascii="方正仿宋_GBK" w:hAnsi="宋体" w:eastAsia="方正仿宋_GBK"/>
          <w:sz w:val="24"/>
        </w:rPr>
      </w:pPr>
    </w:p>
    <w:p w14:paraId="79FB9874">
      <w:pPr>
        <w:tabs>
          <w:tab w:val="left" w:pos="6300"/>
        </w:tabs>
        <w:snapToGrid w:val="0"/>
        <w:spacing w:line="500" w:lineRule="exact"/>
        <w:ind w:firstLine="570"/>
        <w:rPr>
          <w:rFonts w:hint="eastAsia" w:ascii="方正仿宋_GBK" w:hAnsi="仿宋" w:eastAsia="方正仿宋_GBK"/>
          <w:sz w:val="24"/>
        </w:rPr>
      </w:pPr>
      <w:r>
        <w:rPr>
          <w:rFonts w:hint="eastAsia" w:ascii="方正仿宋_GBK" w:hAnsi="仿宋" w:eastAsia="方正仿宋_GBK"/>
          <w:sz w:val="24"/>
        </w:rPr>
        <w:t>法定代表人电话：XXXXXXX      电子邮箱：XXXXXX@XXXXX（若授权他人办理并签署响应文件的可不填写）</w:t>
      </w:r>
    </w:p>
    <w:p w14:paraId="58BAB01D">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仿宋" w:eastAsia="方正仿宋_GBK"/>
          <w:sz w:val="24"/>
        </w:rPr>
        <w:t>（附：法定代表人身份证正反面复印件）</w:t>
      </w:r>
    </w:p>
    <w:p w14:paraId="5D2714CF">
      <w:pPr>
        <w:tabs>
          <w:tab w:val="left" w:pos="6300"/>
        </w:tabs>
        <w:snapToGrid w:val="0"/>
        <w:spacing w:line="500" w:lineRule="exact"/>
        <w:ind w:firstLine="570"/>
        <w:rPr>
          <w:rFonts w:hint="eastAsia" w:ascii="方正仿宋_GBK" w:hAnsi="宋体" w:eastAsia="方正仿宋_GBK"/>
          <w:sz w:val="24"/>
        </w:rPr>
      </w:pPr>
    </w:p>
    <w:p w14:paraId="2A7B5711">
      <w:pPr>
        <w:tabs>
          <w:tab w:val="left" w:pos="6300"/>
        </w:tabs>
        <w:snapToGrid w:val="0"/>
        <w:spacing w:line="500" w:lineRule="exact"/>
        <w:ind w:firstLine="570"/>
        <w:rPr>
          <w:rFonts w:hint="eastAsia" w:ascii="方正仿宋_GBK" w:hAnsi="宋体" w:eastAsia="方正仿宋_GBK"/>
          <w:sz w:val="24"/>
        </w:rPr>
      </w:pPr>
    </w:p>
    <w:p w14:paraId="326502D7">
      <w:pPr>
        <w:tabs>
          <w:tab w:val="left" w:pos="6300"/>
        </w:tabs>
        <w:snapToGrid w:val="0"/>
        <w:spacing w:line="500" w:lineRule="exact"/>
        <w:ind w:firstLine="570"/>
        <w:rPr>
          <w:rFonts w:hint="eastAsia" w:ascii="方正仿宋_GBK" w:hAnsi="宋体" w:eastAsia="方正仿宋_GBK"/>
          <w:sz w:val="24"/>
        </w:rPr>
      </w:pPr>
    </w:p>
    <w:p w14:paraId="1F7FD17D">
      <w:pPr>
        <w:tabs>
          <w:tab w:val="left" w:pos="6300"/>
        </w:tabs>
        <w:snapToGrid w:val="0"/>
        <w:spacing w:line="500" w:lineRule="exact"/>
        <w:ind w:firstLine="570"/>
        <w:rPr>
          <w:rFonts w:hint="eastAsia" w:ascii="方正仿宋_GBK" w:hAnsi="宋体" w:eastAsia="方正仿宋_GBK"/>
          <w:sz w:val="24"/>
        </w:rPr>
      </w:pPr>
    </w:p>
    <w:p w14:paraId="2EE4F881">
      <w:pPr>
        <w:tabs>
          <w:tab w:val="left" w:pos="6300"/>
        </w:tabs>
        <w:snapToGrid w:val="0"/>
        <w:spacing w:line="500" w:lineRule="exact"/>
        <w:ind w:firstLine="570"/>
        <w:rPr>
          <w:rFonts w:hint="eastAsia" w:ascii="方正仿宋_GBK" w:hAnsi="宋体" w:eastAsia="方正仿宋_GBK"/>
          <w:sz w:val="24"/>
        </w:rPr>
      </w:pPr>
    </w:p>
    <w:p w14:paraId="155372FF">
      <w:pPr>
        <w:tabs>
          <w:tab w:val="left" w:pos="6300"/>
        </w:tabs>
        <w:snapToGrid w:val="0"/>
        <w:spacing w:line="500" w:lineRule="exact"/>
        <w:ind w:firstLine="570"/>
        <w:rPr>
          <w:rFonts w:hint="eastAsia" w:ascii="方正仿宋_GBK" w:hAnsi="宋体" w:eastAsia="方正仿宋_GBK"/>
          <w:sz w:val="24"/>
        </w:rPr>
      </w:pPr>
    </w:p>
    <w:p w14:paraId="24DF91E4">
      <w:pPr>
        <w:widowControl/>
        <w:spacing w:line="400" w:lineRule="exact"/>
        <w:ind w:firstLine="560" w:firstLineChars="200"/>
        <w:jc w:val="left"/>
        <w:rPr>
          <w:rFonts w:hint="eastAsia" w:ascii="方正仿宋_GBK" w:hAnsi="宋体" w:eastAsia="方正仿宋_GBK"/>
          <w:sz w:val="24"/>
          <w:szCs w:val="24"/>
        </w:rPr>
      </w:pPr>
      <w:r>
        <w:br w:type="column"/>
      </w:r>
      <w:r>
        <w:rPr>
          <w:rFonts w:hint="eastAsia" w:ascii="方正仿宋_GBK" w:hAnsi="宋体" w:eastAsia="方正仿宋_GBK"/>
          <w:sz w:val="24"/>
          <w:szCs w:val="24"/>
        </w:rPr>
        <w:t>（三）法定代表人授权委托书（格式）</w:t>
      </w:r>
    </w:p>
    <w:p w14:paraId="1608382D">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 xml:space="preserve">    </w:t>
      </w:r>
    </w:p>
    <w:p w14:paraId="2D4DB606">
      <w:pPr>
        <w:tabs>
          <w:tab w:val="left" w:pos="6300"/>
        </w:tabs>
        <w:snapToGrid w:val="0"/>
        <w:spacing w:line="500" w:lineRule="exact"/>
        <w:ind w:firstLine="570"/>
        <w:rPr>
          <w:rFonts w:hint="eastAsia" w:ascii="方正仿宋_GBK" w:hAnsi="宋体" w:eastAsia="方正仿宋_GBK" w:cs="Times New Roman"/>
          <w:color w:val="auto"/>
          <w:sz w:val="24"/>
          <w:szCs w:val="24"/>
          <w:u w:val="single"/>
          <w:lang w:val="en-US" w:eastAsia="zh-CN"/>
        </w:rPr>
      </w:pPr>
      <w:r>
        <w:rPr>
          <w:rFonts w:hint="eastAsia" w:ascii="方正仿宋_GBK" w:hAnsi="宋体" w:eastAsia="方正仿宋_GBK"/>
          <w:color w:val="auto"/>
          <w:sz w:val="24"/>
        </w:rPr>
        <w:t>询价项目名称：</w:t>
      </w:r>
      <w:r>
        <w:rPr>
          <w:rFonts w:hint="eastAsia" w:ascii="方正仿宋_GBK" w:hAnsi="宋体" w:eastAsia="方正仿宋_GBK"/>
          <w:color w:val="auto"/>
          <w:sz w:val="24"/>
          <w:szCs w:val="24"/>
          <w:u w:val="single"/>
          <w:lang w:val="en-US" w:eastAsia="zh-CN"/>
        </w:rPr>
        <w:t>重庆城市管理职业学</w:t>
      </w:r>
      <w:r>
        <w:rPr>
          <w:rFonts w:hint="eastAsia" w:ascii="方正仿宋_GBK" w:hAnsi="宋体" w:eastAsia="方正仿宋_GBK" w:cs="Times New Roman"/>
          <w:color w:val="auto"/>
          <w:sz w:val="24"/>
          <w:szCs w:val="24"/>
          <w:u w:val="single"/>
          <w:lang w:val="en-US" w:eastAsia="zh-CN"/>
        </w:rPr>
        <w:t>院园林工程实训场修缮项目</w:t>
      </w:r>
    </w:p>
    <w:p w14:paraId="02004D8F">
      <w:pPr>
        <w:pStyle w:val="4"/>
        <w:keepNext/>
        <w:keepLines/>
        <w:pageBreakBefore w:val="0"/>
        <w:widowControl w:val="0"/>
        <w:kinsoku/>
        <w:wordWrap/>
        <w:overflowPunct/>
        <w:topLinePunct w:val="0"/>
        <w:autoSpaceDE/>
        <w:autoSpaceDN/>
        <w:bidi w:val="0"/>
        <w:adjustRightInd/>
        <w:snapToGrid/>
        <w:spacing w:line="384" w:lineRule="auto"/>
        <w:textAlignment w:val="auto"/>
        <w:rPr>
          <w:rFonts w:hint="eastAsia"/>
        </w:rPr>
      </w:pPr>
    </w:p>
    <w:p w14:paraId="3E323D68">
      <w:pPr>
        <w:tabs>
          <w:tab w:val="left" w:pos="6300"/>
        </w:tabs>
        <w:snapToGrid w:val="0"/>
        <w:spacing w:line="500" w:lineRule="exact"/>
        <w:rPr>
          <w:rFonts w:hint="eastAsia" w:ascii="方正仿宋_GBK" w:hAnsi="宋体" w:eastAsia="方正仿宋_GBK"/>
          <w:sz w:val="24"/>
        </w:rPr>
      </w:pPr>
      <w:r>
        <w:rPr>
          <w:rFonts w:hint="eastAsia" w:ascii="方正仿宋_GBK" w:hAnsi="宋体" w:eastAsia="方正仿宋_GBK"/>
          <w:sz w:val="24"/>
        </w:rPr>
        <w:t>致：</w:t>
      </w:r>
      <w:r>
        <w:rPr>
          <w:rFonts w:hint="eastAsia" w:ascii="方正仿宋_GBK" w:hAnsi="宋体" w:eastAsia="方正仿宋_GBK"/>
          <w:sz w:val="24"/>
          <w:u w:val="single"/>
          <w:lang w:eastAsia="zh-CN"/>
        </w:rPr>
        <w:t>重庆城市管理职业学院</w:t>
      </w:r>
      <w:r>
        <w:rPr>
          <w:rFonts w:hint="eastAsia" w:ascii="方正仿宋_GBK" w:hAnsi="宋体" w:eastAsia="方正仿宋_GBK"/>
          <w:sz w:val="24"/>
        </w:rPr>
        <w:t>：</w:t>
      </w:r>
    </w:p>
    <w:p w14:paraId="064A0523">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u w:val="single"/>
        </w:rPr>
        <w:t xml:space="preserve">            </w:t>
      </w:r>
      <w:r>
        <w:rPr>
          <w:rFonts w:hint="eastAsia" w:ascii="方正仿宋_GBK" w:hAnsi="宋体" w:eastAsia="方正仿宋_GBK"/>
          <w:sz w:val="24"/>
        </w:rPr>
        <w:t>（供应商法定代表人名称）是</w:t>
      </w:r>
      <w:r>
        <w:rPr>
          <w:rFonts w:hint="eastAsia" w:ascii="方正仿宋_GBK" w:hAnsi="宋体" w:eastAsia="方正仿宋_GBK"/>
          <w:sz w:val="24"/>
          <w:u w:val="single"/>
        </w:rPr>
        <w:t xml:space="preserve">                    </w:t>
      </w:r>
      <w:r>
        <w:rPr>
          <w:rFonts w:hint="eastAsia" w:ascii="方正仿宋_GBK" w:hAnsi="宋体" w:eastAsia="方正仿宋_GBK"/>
          <w:sz w:val="24"/>
        </w:rPr>
        <w:t>（供应商名称）的法定代表人，特授权</w:t>
      </w:r>
      <w:r>
        <w:rPr>
          <w:rFonts w:hint="eastAsia" w:ascii="方正仿宋_GBK" w:hAnsi="宋体" w:eastAsia="方正仿宋_GBK"/>
          <w:sz w:val="24"/>
          <w:u w:val="single"/>
        </w:rPr>
        <w:t xml:space="preserve">          </w:t>
      </w:r>
      <w:r>
        <w:rPr>
          <w:rFonts w:hint="eastAsia" w:ascii="方正仿宋_GBK" w:hAnsi="宋体" w:eastAsia="方正仿宋_GBK"/>
          <w:sz w:val="24"/>
        </w:rPr>
        <w:t>（被授权人姓名及身份证代码）代表我单位全权办理上述项目的报价、签约等具体工作，并签署全部有关文件、协议及合同。</w:t>
      </w:r>
    </w:p>
    <w:p w14:paraId="500E2B8C">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我单位对被授权人的</w:t>
      </w:r>
      <w:r>
        <w:rPr>
          <w:rFonts w:hint="eastAsia" w:ascii="方正仿宋_GBK" w:hAnsi="宋体" w:eastAsia="方正仿宋_GBK"/>
          <w:sz w:val="24"/>
          <w:szCs w:val="28"/>
        </w:rPr>
        <w:t>签署</w:t>
      </w:r>
      <w:r>
        <w:rPr>
          <w:rFonts w:hint="eastAsia" w:ascii="方正仿宋_GBK" w:hAnsi="宋体" w:eastAsia="方正仿宋_GBK"/>
          <w:sz w:val="24"/>
        </w:rPr>
        <w:t>负全部责任。</w:t>
      </w:r>
    </w:p>
    <w:p w14:paraId="47FE5529">
      <w:pPr>
        <w:tabs>
          <w:tab w:val="left" w:pos="6300"/>
        </w:tabs>
        <w:snapToGrid w:val="0"/>
        <w:spacing w:line="500" w:lineRule="exact"/>
        <w:ind w:firstLine="480" w:firstLineChars="200"/>
        <w:rPr>
          <w:rFonts w:hint="eastAsia" w:ascii="方正仿宋_GBK" w:hAnsi="宋体" w:eastAsia="方正仿宋_GBK"/>
          <w:sz w:val="24"/>
        </w:rPr>
      </w:pPr>
      <w:r>
        <w:rPr>
          <w:rFonts w:hint="eastAsia" w:ascii="方正仿宋_GBK" w:hAnsi="宋体" w:eastAsia="方正仿宋_GBK"/>
          <w:sz w:val="24"/>
        </w:rPr>
        <w:t>在撤销授权的书面通知以前，本授权书一直有效。被授权人在授权书有效期内签署的所有文件不因授权的撤销而失效。</w:t>
      </w:r>
    </w:p>
    <w:p w14:paraId="5798048F">
      <w:pPr>
        <w:tabs>
          <w:tab w:val="left" w:pos="6300"/>
        </w:tabs>
        <w:snapToGrid w:val="0"/>
        <w:spacing w:line="500" w:lineRule="exact"/>
        <w:ind w:firstLine="570"/>
        <w:rPr>
          <w:rFonts w:hint="eastAsia" w:ascii="方正仿宋_GBK" w:hAnsi="宋体" w:eastAsia="方正仿宋_GBK"/>
          <w:sz w:val="24"/>
        </w:rPr>
      </w:pPr>
    </w:p>
    <w:p w14:paraId="0CDD4D07">
      <w:pPr>
        <w:tabs>
          <w:tab w:val="left" w:pos="6300"/>
        </w:tabs>
        <w:snapToGrid w:val="0"/>
        <w:spacing w:line="500" w:lineRule="exact"/>
        <w:ind w:firstLine="570"/>
        <w:rPr>
          <w:rFonts w:hint="eastAsia" w:ascii="方正仿宋_GBK" w:hAnsi="宋体" w:eastAsia="方正仿宋_GBK"/>
          <w:sz w:val="24"/>
        </w:rPr>
      </w:pPr>
    </w:p>
    <w:p w14:paraId="086DC26E">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被授权人：                                 供应商法定代表人：</w:t>
      </w:r>
    </w:p>
    <w:p w14:paraId="56573E35">
      <w:pPr>
        <w:tabs>
          <w:tab w:val="left" w:pos="6300"/>
        </w:tabs>
        <w:snapToGrid w:val="0"/>
        <w:spacing w:line="500" w:lineRule="exact"/>
        <w:ind w:firstLine="570"/>
        <w:rPr>
          <w:rFonts w:hint="eastAsia" w:ascii="方正仿宋_GBK" w:hAnsi="宋体" w:eastAsia="方正仿宋_GBK"/>
          <w:sz w:val="24"/>
          <w:szCs w:val="28"/>
        </w:rPr>
      </w:pPr>
      <w:r>
        <w:rPr>
          <w:rFonts w:hint="eastAsia" w:ascii="方正仿宋_GBK" w:hAnsi="宋体" w:eastAsia="方正仿宋_GBK"/>
          <w:sz w:val="24"/>
          <w:szCs w:val="28"/>
        </w:rPr>
        <w:t>（签署或盖章）                                （签署或盖章）</w:t>
      </w:r>
    </w:p>
    <w:p w14:paraId="0FD5BC0E">
      <w:pPr>
        <w:tabs>
          <w:tab w:val="left" w:pos="6300"/>
        </w:tabs>
        <w:snapToGrid w:val="0"/>
        <w:spacing w:line="500" w:lineRule="exact"/>
        <w:ind w:firstLine="570"/>
        <w:rPr>
          <w:rFonts w:hint="eastAsia" w:ascii="方正仿宋_GBK" w:hAnsi="宋体" w:eastAsia="方正仿宋_GBK"/>
          <w:sz w:val="24"/>
          <w:szCs w:val="28"/>
        </w:rPr>
      </w:pPr>
    </w:p>
    <w:p w14:paraId="6F9A767D">
      <w:pPr>
        <w:tabs>
          <w:tab w:val="left" w:pos="6300"/>
        </w:tabs>
        <w:snapToGrid w:val="0"/>
        <w:spacing w:line="500" w:lineRule="exact"/>
        <w:ind w:firstLine="570"/>
        <w:rPr>
          <w:rFonts w:hint="eastAsia" w:ascii="方正仿宋_GBK" w:hAnsi="宋体" w:eastAsia="方正仿宋_GBK"/>
          <w:sz w:val="24"/>
        </w:rPr>
      </w:pPr>
    </w:p>
    <w:p w14:paraId="7175C19A">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（附：被授权人身份证正反面复印件）</w:t>
      </w:r>
    </w:p>
    <w:p w14:paraId="7526604D">
      <w:pPr>
        <w:tabs>
          <w:tab w:val="left" w:pos="6300"/>
        </w:tabs>
        <w:snapToGrid w:val="0"/>
        <w:spacing w:line="500" w:lineRule="exact"/>
        <w:ind w:firstLine="570"/>
        <w:rPr>
          <w:rFonts w:hint="eastAsia" w:ascii="方正仿宋_GBK" w:hAnsi="宋体" w:eastAsia="方正仿宋_GBK"/>
          <w:sz w:val="24"/>
        </w:rPr>
      </w:pPr>
      <w:r>
        <w:rPr>
          <w:rFonts w:hint="eastAsia" w:ascii="方正仿宋_GBK" w:hAnsi="宋体" w:eastAsia="方正仿宋_GBK"/>
          <w:sz w:val="24"/>
        </w:rPr>
        <w:t xml:space="preserve">                                          </w:t>
      </w:r>
    </w:p>
    <w:p w14:paraId="6A493511">
      <w:pPr>
        <w:tabs>
          <w:tab w:val="left" w:pos="6300"/>
        </w:tabs>
        <w:snapToGrid w:val="0"/>
        <w:spacing w:line="500" w:lineRule="exact"/>
        <w:ind w:firstLine="570"/>
        <w:rPr>
          <w:rFonts w:hint="eastAsia" w:ascii="方正仿宋_GBK" w:hAnsi="宋体" w:eastAsia="方正仿宋_GBK"/>
          <w:sz w:val="24"/>
        </w:rPr>
      </w:pPr>
    </w:p>
    <w:p w14:paraId="0676BF36">
      <w:pPr>
        <w:tabs>
          <w:tab w:val="left" w:pos="6300"/>
        </w:tabs>
        <w:snapToGrid w:val="0"/>
        <w:spacing w:line="500" w:lineRule="exact"/>
        <w:ind w:firstLine="570"/>
        <w:rPr>
          <w:rFonts w:hint="eastAsia" w:ascii="方正仿宋_GBK" w:hAnsi="宋体" w:eastAsia="方正仿宋_GBK"/>
          <w:sz w:val="24"/>
        </w:rPr>
      </w:pPr>
    </w:p>
    <w:p w14:paraId="4197BDDC">
      <w:pPr>
        <w:tabs>
          <w:tab w:val="left" w:pos="6300"/>
        </w:tabs>
        <w:snapToGrid w:val="0"/>
        <w:spacing w:line="500" w:lineRule="exact"/>
        <w:ind w:right="480" w:firstLine="570"/>
        <w:jc w:val="right"/>
        <w:rPr>
          <w:rFonts w:hint="eastAsia" w:ascii="方正仿宋_GBK" w:hAnsi="宋体" w:eastAsia="方正仿宋_GBK"/>
          <w:sz w:val="24"/>
        </w:rPr>
      </w:pPr>
      <w:r>
        <w:rPr>
          <w:rFonts w:hint="eastAsia" w:ascii="方正仿宋_GBK" w:hAnsi="宋体" w:eastAsia="方正仿宋_GBK"/>
          <w:sz w:val="24"/>
        </w:rPr>
        <w:t>（供应商公章）</w:t>
      </w:r>
    </w:p>
    <w:p w14:paraId="52114873">
      <w:pPr>
        <w:tabs>
          <w:tab w:val="left" w:pos="6300"/>
        </w:tabs>
        <w:snapToGrid w:val="0"/>
        <w:spacing w:line="500" w:lineRule="exact"/>
        <w:ind w:right="480" w:firstLine="570"/>
        <w:jc w:val="right"/>
        <w:rPr>
          <w:rFonts w:hint="eastAsia" w:ascii="方正仿宋_GBK" w:hAnsi="宋体" w:eastAsia="方正仿宋_GBK"/>
          <w:sz w:val="24"/>
        </w:rPr>
      </w:pPr>
      <w:r>
        <w:rPr>
          <w:rFonts w:hint="eastAsia" w:ascii="方正仿宋_GBK" w:hAnsi="宋体" w:eastAsia="方正仿宋_GBK"/>
          <w:sz w:val="24"/>
        </w:rPr>
        <w:t>年   月   日</w:t>
      </w:r>
    </w:p>
    <w:p w14:paraId="6D61E6BF">
      <w:pPr>
        <w:tabs>
          <w:tab w:val="left" w:pos="6300"/>
        </w:tabs>
        <w:snapToGrid w:val="0"/>
        <w:spacing w:line="500" w:lineRule="exact"/>
        <w:ind w:right="480" w:firstLine="570"/>
        <w:jc w:val="left"/>
        <w:rPr>
          <w:rFonts w:hint="eastAsia" w:ascii="方正仿宋_GBK" w:hAnsi="仿宋" w:eastAsia="方正仿宋_GBK"/>
          <w:sz w:val="24"/>
        </w:rPr>
      </w:pPr>
      <w:r>
        <w:rPr>
          <w:rFonts w:hint="eastAsia" w:ascii="方正仿宋_GBK" w:hAnsi="仿宋" w:eastAsia="方正仿宋_GBK"/>
          <w:sz w:val="24"/>
        </w:rPr>
        <w:t>被授权人电话：XXXXXXX     电子邮箱：XXXXXX@XXXXX（若法定代表人办理并签署响应文件的可不填写）</w:t>
      </w:r>
    </w:p>
    <w:p w14:paraId="3126C123">
      <w:pPr>
        <w:tabs>
          <w:tab w:val="left" w:pos="6300"/>
        </w:tabs>
        <w:snapToGrid w:val="0"/>
        <w:spacing w:line="500" w:lineRule="exact"/>
        <w:ind w:right="480" w:firstLine="570"/>
        <w:jc w:val="left"/>
        <w:rPr>
          <w:rFonts w:hint="eastAsia" w:ascii="方正仿宋_GBK" w:hAnsi="仿宋" w:eastAsia="方正仿宋_GBK"/>
          <w:sz w:val="24"/>
        </w:rPr>
      </w:pPr>
      <w:r>
        <w:rPr>
          <w:rFonts w:hint="eastAsia" w:ascii="方正仿宋_GBK" w:hAnsi="仿宋" w:eastAsia="方正仿宋_GBK"/>
          <w:sz w:val="24"/>
        </w:rPr>
        <w:t>注：</w:t>
      </w:r>
    </w:p>
    <w:p w14:paraId="270CFFE0">
      <w:pPr>
        <w:tabs>
          <w:tab w:val="left" w:pos="6300"/>
        </w:tabs>
        <w:snapToGrid w:val="0"/>
        <w:spacing w:line="500" w:lineRule="exact"/>
        <w:ind w:right="480" w:firstLine="570"/>
        <w:jc w:val="left"/>
        <w:rPr>
          <w:rFonts w:hint="eastAsia" w:ascii="方正仿宋_GBK" w:hAnsi="仿宋" w:eastAsia="方正仿宋_GBK"/>
          <w:sz w:val="24"/>
        </w:rPr>
      </w:pPr>
      <w:r>
        <w:rPr>
          <w:rFonts w:hint="eastAsia" w:ascii="方正仿宋_GBK" w:hAnsi="仿宋" w:eastAsia="方正仿宋_GBK"/>
          <w:sz w:val="24"/>
        </w:rPr>
        <w:t>1.若为法定代表人办理并签署响应文件的，不提供此文件。</w:t>
      </w:r>
    </w:p>
    <w:p w14:paraId="49EF6E9A">
      <w:pPr>
        <w:tabs>
          <w:tab w:val="left" w:pos="6300"/>
        </w:tabs>
        <w:snapToGrid w:val="0"/>
        <w:spacing w:line="400" w:lineRule="exact"/>
        <w:ind w:firstLine="573"/>
        <w:rPr>
          <w:rFonts w:hint="eastAsia" w:ascii="方正仿宋_GBK" w:hAnsi="仿宋" w:eastAsia="方正仿宋_GBK"/>
          <w:sz w:val="24"/>
        </w:rPr>
      </w:pPr>
      <w:r>
        <w:rPr>
          <w:rFonts w:hint="eastAsia" w:ascii="方正仿宋_GBK" w:hAnsi="仿宋" w:eastAsia="方正仿宋_GBK"/>
          <w:sz w:val="24"/>
        </w:rPr>
        <w:t>2.若为联合体参与的，法定代表人授权委托书由联合体主办方</w:t>
      </w:r>
      <w:r>
        <w:rPr>
          <w:rFonts w:hint="eastAsia" w:ascii="方正仿宋_GBK" w:hAnsi="仿宋" w:eastAsia="方正仿宋_GBK" w:cs="宋体"/>
          <w:kern w:val="0"/>
          <w:sz w:val="24"/>
          <w:szCs w:val="24"/>
        </w:rPr>
        <w:t>（主体）</w:t>
      </w:r>
      <w:r>
        <w:rPr>
          <w:rFonts w:hint="eastAsia" w:ascii="方正仿宋_GBK" w:hAnsi="仿宋" w:eastAsia="方正仿宋_GBK"/>
          <w:sz w:val="24"/>
        </w:rPr>
        <w:t>出具。</w:t>
      </w:r>
    </w:p>
    <w:p w14:paraId="006E95A4">
      <w:pPr>
        <w:widowControl/>
        <w:spacing w:line="400" w:lineRule="exact"/>
        <w:ind w:firstLine="560" w:firstLineChars="200"/>
        <w:jc w:val="left"/>
        <w:rPr>
          <w:rFonts w:hint="eastAsia" w:ascii="方正仿宋_GBK" w:hAnsi="宋体" w:eastAsia="方正仿宋_GBK"/>
          <w:sz w:val="24"/>
          <w:szCs w:val="24"/>
        </w:rPr>
      </w:pPr>
      <w:r>
        <w:rPr>
          <w:rFonts w:ascii="宋体" w:hAnsi="宋体"/>
        </w:rPr>
        <w:br w:type="column"/>
      </w:r>
      <w:r>
        <w:rPr>
          <w:rFonts w:hint="eastAsia" w:ascii="方正仿宋_GBK" w:hAnsi="宋体" w:eastAsia="方正仿宋_GBK"/>
          <w:sz w:val="24"/>
          <w:szCs w:val="24"/>
        </w:rPr>
        <w:t>（四）基本资格条件承诺函（格式）</w:t>
      </w:r>
    </w:p>
    <w:p w14:paraId="4759D924">
      <w:pPr>
        <w:tabs>
          <w:tab w:val="left" w:pos="6300"/>
        </w:tabs>
        <w:snapToGrid w:val="0"/>
        <w:spacing w:line="500" w:lineRule="exact"/>
        <w:ind w:firstLine="643" w:firstLineChars="200"/>
        <w:jc w:val="center"/>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基本资格条件承诺函</w:t>
      </w:r>
    </w:p>
    <w:p w14:paraId="4641D698">
      <w:pPr>
        <w:tabs>
          <w:tab w:val="left" w:pos="6300"/>
        </w:tabs>
        <w:snapToGrid w:val="0"/>
        <w:spacing w:line="530" w:lineRule="exact"/>
        <w:rPr>
          <w:sz w:val="24"/>
        </w:rPr>
      </w:pPr>
    </w:p>
    <w:p w14:paraId="2AD907D7">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致</w:t>
      </w:r>
      <w:r>
        <w:rPr>
          <w:rFonts w:hint="eastAsia" w:ascii="方正仿宋_GBK" w:hAnsi="仿宋" w:eastAsia="方正仿宋_GBK"/>
          <w:sz w:val="24"/>
          <w:u w:val="single"/>
          <w:lang w:eastAsia="zh-CN"/>
        </w:rPr>
        <w:t>重庆城市管理职业学院</w:t>
      </w:r>
      <w:r>
        <w:rPr>
          <w:rFonts w:hint="eastAsia" w:ascii="方正仿宋_GBK" w:hAnsi="仿宋" w:eastAsia="方正仿宋_GBK"/>
          <w:sz w:val="24"/>
        </w:rPr>
        <w:t>：</w:t>
      </w:r>
    </w:p>
    <w:p w14:paraId="2A19A42C">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 xml:space="preserve">    </w:t>
      </w:r>
      <w:r>
        <w:rPr>
          <w:rFonts w:hint="eastAsia" w:ascii="方正仿宋_GBK" w:hAnsi="仿宋" w:eastAsia="方正仿宋_GBK"/>
          <w:sz w:val="24"/>
          <w:u w:val="single"/>
        </w:rPr>
        <w:t xml:space="preserve">              </w:t>
      </w:r>
      <w:r>
        <w:rPr>
          <w:rFonts w:hint="eastAsia" w:ascii="方正仿宋_GBK" w:hAnsi="仿宋" w:eastAsia="方正仿宋_GBK"/>
          <w:sz w:val="24"/>
        </w:rPr>
        <w:t>（供应商名称）郑重承诺：</w:t>
      </w:r>
    </w:p>
    <w:p w14:paraId="2E2F4568">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1.我方具有良好的商业信誉和健全的财务会计制度，具有履行合同所必需的设备和专业技术能力，具</w:t>
      </w:r>
      <w:r>
        <w:rPr>
          <w:rFonts w:hint="eastAsia" w:ascii="方正仿宋_GBK" w:hAnsi="仿宋" w:eastAsia="方正仿宋_GBK"/>
          <w:sz w:val="24"/>
          <w:lang w:val="zh-CN"/>
        </w:rPr>
        <w:t>有依法缴纳税收和社会保障金的良好记录</w:t>
      </w:r>
      <w:r>
        <w:rPr>
          <w:rFonts w:hint="eastAsia" w:ascii="方正仿宋_GBK" w:hAnsi="仿宋" w:eastAsia="方正仿宋_GBK"/>
          <w:sz w:val="24"/>
        </w:rPr>
        <w:t>，参加本项目采购活动前三年内无重大违法活动记录。</w:t>
      </w:r>
    </w:p>
    <w:p w14:paraId="00797DFF">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2.我方未列入在信用中国网站（www.creditchina.gov.cn）“失信被执行人”、“重大税收违法案件当事人名单”中，也未列入中国</w:t>
      </w:r>
      <w:r>
        <w:rPr>
          <w:rFonts w:hint="eastAsia" w:ascii="方正仿宋_GBK" w:hAnsi="仿宋" w:eastAsia="方正仿宋_GBK"/>
          <w:sz w:val="24"/>
          <w:lang w:eastAsia="zh-CN"/>
        </w:rPr>
        <w:t>采购</w:t>
      </w:r>
      <w:r>
        <w:rPr>
          <w:rFonts w:hint="eastAsia" w:ascii="方正仿宋_GBK" w:hAnsi="仿宋" w:eastAsia="方正仿宋_GBK"/>
          <w:sz w:val="24"/>
        </w:rPr>
        <w:t>网（www.ccgp.gov.cn）“</w:t>
      </w:r>
      <w:r>
        <w:rPr>
          <w:rFonts w:hint="eastAsia" w:ascii="方正仿宋_GBK" w:hAnsi="仿宋" w:eastAsia="方正仿宋_GBK"/>
          <w:sz w:val="24"/>
          <w:lang w:eastAsia="zh-CN"/>
        </w:rPr>
        <w:t>采购</w:t>
      </w:r>
      <w:r>
        <w:rPr>
          <w:rFonts w:hint="eastAsia" w:ascii="方正仿宋_GBK" w:hAnsi="仿宋" w:eastAsia="方正仿宋_GBK"/>
          <w:sz w:val="24"/>
        </w:rPr>
        <w:t>严重违法失信行为记录名单”中。</w:t>
      </w:r>
    </w:p>
    <w:p w14:paraId="2416CDFA">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3.我方在采购项目评审（评标）环节结束后，随时接受采购人、采购代理机构的检查验证，配合提供相关证明材料，证明符合《中华人民共和国</w:t>
      </w:r>
      <w:r>
        <w:rPr>
          <w:rFonts w:hint="eastAsia" w:ascii="方正仿宋_GBK" w:hAnsi="仿宋" w:eastAsia="方正仿宋_GBK"/>
          <w:sz w:val="24"/>
          <w:lang w:eastAsia="zh-CN"/>
        </w:rPr>
        <w:t>采购</w:t>
      </w:r>
      <w:r>
        <w:rPr>
          <w:rFonts w:hint="eastAsia" w:ascii="方正仿宋_GBK" w:hAnsi="仿宋" w:eastAsia="方正仿宋_GBK"/>
          <w:sz w:val="24"/>
        </w:rPr>
        <w:t>法》规定的供应商基本资格条件。</w:t>
      </w:r>
    </w:p>
    <w:p w14:paraId="379624E7">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我方对以上承诺负全部法律责任。</w:t>
      </w:r>
    </w:p>
    <w:p w14:paraId="07621BCB">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特此承诺。</w:t>
      </w:r>
    </w:p>
    <w:p w14:paraId="78116086">
      <w:pPr>
        <w:tabs>
          <w:tab w:val="left" w:pos="6300"/>
        </w:tabs>
        <w:snapToGrid w:val="0"/>
        <w:spacing w:line="500" w:lineRule="exact"/>
        <w:ind w:firstLine="480" w:firstLineChars="200"/>
        <w:rPr>
          <w:rFonts w:hint="eastAsia" w:ascii="方正仿宋_GBK" w:hAnsi="仿宋" w:eastAsia="方正仿宋_GBK"/>
          <w:sz w:val="24"/>
        </w:rPr>
      </w:pPr>
    </w:p>
    <w:p w14:paraId="23F1E8A8">
      <w:pPr>
        <w:tabs>
          <w:tab w:val="left" w:pos="6300"/>
        </w:tabs>
        <w:snapToGrid w:val="0"/>
        <w:spacing w:line="500" w:lineRule="exact"/>
        <w:ind w:firstLine="480" w:firstLineChars="200"/>
        <w:jc w:val="right"/>
        <w:rPr>
          <w:rFonts w:hint="eastAsia" w:ascii="方正仿宋_GBK" w:hAnsi="仿宋" w:eastAsia="方正仿宋_GBK"/>
          <w:sz w:val="24"/>
        </w:rPr>
      </w:pPr>
      <w:r>
        <w:rPr>
          <w:rFonts w:hint="eastAsia" w:ascii="方正仿宋_GBK" w:hAnsi="仿宋" w:eastAsia="方正仿宋_GBK"/>
          <w:sz w:val="24"/>
        </w:rPr>
        <w:t>（供应商公章）</w:t>
      </w:r>
    </w:p>
    <w:p w14:paraId="57E2F904">
      <w:pPr>
        <w:widowControl/>
        <w:spacing w:line="400" w:lineRule="exact"/>
        <w:ind w:firstLine="7920" w:firstLineChars="3300"/>
        <w:jc w:val="left"/>
        <w:rPr>
          <w:rFonts w:hint="eastAsia" w:ascii="方正仿宋_GBK" w:hAnsi="宋体" w:eastAsia="方正仿宋_GBK"/>
          <w:sz w:val="24"/>
          <w:szCs w:val="24"/>
        </w:rPr>
      </w:pPr>
      <w:r>
        <w:rPr>
          <w:rFonts w:hint="eastAsia" w:ascii="方正仿宋_GBK" w:hAnsi="仿宋" w:eastAsia="方正仿宋_GBK"/>
          <w:sz w:val="24"/>
        </w:rPr>
        <w:t>年   月   日</w:t>
      </w:r>
    </w:p>
    <w:p w14:paraId="36564867">
      <w:pPr>
        <w:widowControl/>
        <w:spacing w:line="400" w:lineRule="exact"/>
        <w:ind w:firstLine="560" w:firstLineChars="200"/>
        <w:jc w:val="left"/>
        <w:rPr>
          <w:rFonts w:ascii="方正仿宋_GBK" w:hAnsi="宋体" w:eastAsia="方正仿宋_GBK"/>
        </w:rPr>
        <w:sectPr>
          <w:pgSz w:w="11907" w:h="16840"/>
          <w:pgMar w:top="1134" w:right="1191" w:bottom="1134" w:left="1304" w:header="851" w:footer="992" w:gutter="0"/>
          <w:pgNumType w:fmt="numberInDash"/>
          <w:cols w:space="720" w:num="1"/>
          <w:docGrid w:linePitch="380" w:charSpace="-5735"/>
        </w:sectPr>
      </w:pPr>
      <w:r>
        <w:rPr>
          <w:rFonts w:ascii="方正仿宋_GBK" w:hAnsi="宋体" w:eastAsia="方正仿宋_GBK"/>
        </w:rPr>
        <w:br w:type="page"/>
      </w:r>
    </w:p>
    <w:p w14:paraId="511E79DE">
      <w:pPr>
        <w:widowControl/>
        <w:spacing w:line="400" w:lineRule="exact"/>
        <w:ind w:firstLine="480" w:firstLineChars="200"/>
        <w:jc w:val="left"/>
        <w:rPr>
          <w:rFonts w:hint="eastAsia" w:ascii="方正仿宋_GBK" w:hAnsi="宋体" w:eastAsia="方正仿宋_GBK"/>
          <w:sz w:val="24"/>
          <w:szCs w:val="24"/>
        </w:rPr>
      </w:pPr>
      <w:r>
        <w:rPr>
          <w:rFonts w:hint="eastAsia" w:ascii="方正仿宋_GBK" w:hAnsi="宋体" w:eastAsia="方正仿宋_GBK"/>
          <w:sz w:val="24"/>
          <w:szCs w:val="24"/>
        </w:rPr>
        <w:t>（</w:t>
      </w:r>
      <w:r>
        <w:rPr>
          <w:rFonts w:hint="eastAsia" w:ascii="方正仿宋_GBK" w:hAnsi="宋体" w:eastAsia="方正仿宋_GBK"/>
          <w:sz w:val="24"/>
          <w:szCs w:val="24"/>
          <w:lang w:val="en-US" w:eastAsia="zh-CN"/>
        </w:rPr>
        <w:t>五</w:t>
      </w:r>
      <w:r>
        <w:rPr>
          <w:rFonts w:hint="eastAsia" w:ascii="方正仿宋_GBK" w:hAnsi="宋体" w:eastAsia="方正仿宋_GBK"/>
          <w:sz w:val="24"/>
          <w:szCs w:val="24"/>
        </w:rPr>
        <w:t>）关于不派出企业任何人员协助其他供应商参与投标（响应）的承诺函（格式）</w:t>
      </w:r>
    </w:p>
    <w:p w14:paraId="773381A4">
      <w:pPr>
        <w:widowControl/>
        <w:spacing w:line="400" w:lineRule="exact"/>
        <w:ind w:firstLine="480" w:firstLineChars="200"/>
        <w:jc w:val="left"/>
        <w:rPr>
          <w:rFonts w:hint="eastAsia" w:ascii="方正仿宋_GBK" w:hAnsi="宋体" w:eastAsia="方正仿宋_GBK"/>
          <w:color w:val="FF0000"/>
          <w:sz w:val="24"/>
          <w:szCs w:val="24"/>
          <w:highlight w:val="none"/>
        </w:rPr>
      </w:pPr>
    </w:p>
    <w:p w14:paraId="1FCD2083">
      <w:pPr>
        <w:tabs>
          <w:tab w:val="left" w:pos="6300"/>
        </w:tabs>
        <w:snapToGrid w:val="0"/>
        <w:spacing w:line="500" w:lineRule="exact"/>
        <w:ind w:firstLine="643" w:firstLineChars="200"/>
        <w:jc w:val="center"/>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关于不派出企业任何人员协助其他供应商参与投标（响应）的承诺函</w:t>
      </w:r>
    </w:p>
    <w:p w14:paraId="3ECF1B2E">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default" w:ascii="方正仿宋_GBK" w:hAnsi="仿宋" w:eastAsia="方正仿宋_GBK"/>
          <w:sz w:val="24"/>
          <w:lang w:val="en-US" w:eastAsia="zh-CN"/>
        </w:rPr>
      </w:pPr>
      <w:r>
        <w:rPr>
          <w:rFonts w:hint="eastAsia" w:ascii="方正仿宋_GBK" w:hAnsi="仿宋" w:eastAsia="方正仿宋_GBK"/>
          <w:sz w:val="24"/>
          <w:lang w:val="zh-CN"/>
        </w:rPr>
        <w:t>致：</w:t>
      </w:r>
      <w:r>
        <w:rPr>
          <w:rFonts w:hint="eastAsia" w:ascii="方正仿宋_GBK" w:hAnsi="仿宋" w:eastAsia="方正仿宋_GBK"/>
          <w:sz w:val="24"/>
          <w:u w:val="single"/>
          <w:lang w:val="en-US" w:eastAsia="zh-CN"/>
        </w:rPr>
        <w:t>重庆城市管理职业学院</w:t>
      </w:r>
    </w:p>
    <w:p w14:paraId="1A2387A5">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sz w:val="24"/>
          <w:lang w:val="zh-CN"/>
        </w:rPr>
      </w:pPr>
      <w:r>
        <w:rPr>
          <w:rFonts w:hint="eastAsia" w:ascii="方正仿宋_GBK" w:hAnsi="仿宋" w:eastAsia="方正仿宋_GBK"/>
          <w:sz w:val="24"/>
          <w:lang w:val="zh-CN"/>
        </w:rPr>
        <w:t>一、承诺内容</w:t>
      </w:r>
    </w:p>
    <w:p w14:paraId="4732AEE7">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sz w:val="24"/>
          <w:lang w:val="zh-CN"/>
        </w:rPr>
      </w:pPr>
      <w:r>
        <w:rPr>
          <w:rFonts w:hint="eastAsia" w:ascii="方正仿宋_GBK" w:hAnsi="仿宋" w:eastAsia="方正仿宋_GBK"/>
          <w:sz w:val="24"/>
          <w:lang w:val="zh-CN"/>
        </w:rPr>
        <w:t>1.我单位将严格遵守《中华人民共和国政府采购法》《中华人民共和国招标投标法》及相关法律法规规定，秉持公平、公正、诚实信用原则参与本次投标（响应），坚决杜绝任何形式的不正当竞争行为。</w:t>
      </w:r>
    </w:p>
    <w:p w14:paraId="4513C718">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sz w:val="24"/>
          <w:lang w:val="zh-CN"/>
        </w:rPr>
      </w:pPr>
      <w:r>
        <w:rPr>
          <w:rFonts w:hint="eastAsia" w:ascii="方正仿宋_GBK" w:hAnsi="仿宋" w:eastAsia="方正仿宋_GBK"/>
          <w:sz w:val="24"/>
          <w:lang w:val="zh-CN"/>
        </w:rPr>
        <w:t>2.我单位承诺，自本次采购项目公告发布之日起至项目评审结束且确定中标、成交供应商（或废标、流标）之日止，不派出本单位任何人员（包括但不限于法定代表人、股东、董事、监事、高级管理人员、员工、委托代理人及与本单位存在劳动关系或劳务关系的其他人员）以任何形式协助其他供应商参与本次投标（响应）。</w:t>
      </w:r>
    </w:p>
    <w:p w14:paraId="3B321989">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sz w:val="24"/>
          <w:lang w:val="zh-CN"/>
        </w:rPr>
      </w:pPr>
      <w:r>
        <w:rPr>
          <w:rFonts w:hint="eastAsia" w:ascii="方正仿宋_GBK" w:hAnsi="仿宋" w:eastAsia="方正仿宋_GBK"/>
          <w:sz w:val="24"/>
          <w:lang w:val="zh-CN"/>
        </w:rPr>
        <w:t>3.上述 “协助行为” 包括但不限于：向其他供应商提供投标（响应）文件编制指导、技术参数设置建议、报价策略参考；出借本单位资质证书、业绩证明、财务报表等投标（响应）所需材料；代其他供应商制作投标（响应）文件、签署相关文件；与其他供应商就投标（响应）价格、技术方案等进行串通协商；为其他供应商传递与本次采购项目相关的保密信息或内部数据等。</w:t>
      </w:r>
    </w:p>
    <w:p w14:paraId="697261D9">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sz w:val="24"/>
          <w:lang w:val="zh-CN"/>
        </w:rPr>
      </w:pPr>
      <w:r>
        <w:rPr>
          <w:rFonts w:hint="eastAsia" w:ascii="方正仿宋_GBK" w:hAnsi="仿宋" w:eastAsia="方正仿宋_GBK"/>
          <w:sz w:val="24"/>
          <w:lang w:val="zh-CN"/>
        </w:rPr>
        <w:t>4.我单位将加强内部管理，对全体人员进行廉洁投标（响应）教育，明确禁止上述协助行为，并建立责任追究机制，确保本单位人员严格遵守本承诺。</w:t>
      </w:r>
    </w:p>
    <w:p w14:paraId="344779D9">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sz w:val="24"/>
          <w:lang w:val="zh-CN"/>
        </w:rPr>
      </w:pPr>
      <w:r>
        <w:rPr>
          <w:rFonts w:hint="eastAsia" w:ascii="方正仿宋_GBK" w:hAnsi="仿宋" w:eastAsia="方正仿宋_GBK"/>
          <w:sz w:val="24"/>
          <w:lang w:val="zh-CN"/>
        </w:rPr>
        <w:t>二、违约责任</w:t>
      </w:r>
    </w:p>
    <w:p w14:paraId="4186582F">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sz w:val="24"/>
          <w:lang w:val="zh-CN"/>
        </w:rPr>
      </w:pPr>
      <w:r>
        <w:rPr>
          <w:rFonts w:hint="eastAsia" w:ascii="方正仿宋_GBK" w:hAnsi="仿宋" w:eastAsia="方正仿宋_GBK"/>
          <w:sz w:val="24"/>
          <w:lang w:val="zh-CN"/>
        </w:rPr>
        <w:t>若我单位违反上述承诺，一经查实，自愿承担以下责任：</w:t>
      </w:r>
    </w:p>
    <w:p w14:paraId="703103A2">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sz w:val="24"/>
          <w:lang w:val="zh-CN"/>
        </w:rPr>
      </w:pPr>
      <w:r>
        <w:rPr>
          <w:rFonts w:hint="eastAsia" w:ascii="方正仿宋_GBK" w:hAnsi="仿宋" w:eastAsia="方正仿宋_GBK"/>
          <w:sz w:val="24"/>
          <w:lang w:val="zh-CN"/>
        </w:rPr>
        <w:t>1.本次投标（响应）作无效处理；</w:t>
      </w:r>
    </w:p>
    <w:p w14:paraId="0D6B624E">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sz w:val="24"/>
          <w:lang w:val="zh-CN"/>
        </w:rPr>
      </w:pPr>
      <w:r>
        <w:rPr>
          <w:rFonts w:hint="eastAsia" w:ascii="方正仿宋_GBK" w:hAnsi="仿宋" w:eastAsia="方正仿宋_GBK"/>
          <w:sz w:val="24"/>
          <w:lang w:val="zh-CN"/>
        </w:rPr>
        <w:t>2.若已成为中标、成交供应商，贵单位有权单方面解除合同，我单位需退还已收取的合同款项，并赔偿由此给贵单位造成的全部损失；</w:t>
      </w:r>
    </w:p>
    <w:p w14:paraId="6D3B1499">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sz w:val="24"/>
          <w:lang w:val="zh-CN"/>
        </w:rPr>
      </w:pPr>
      <w:r>
        <w:rPr>
          <w:rFonts w:hint="eastAsia" w:ascii="方正仿宋_GBK" w:hAnsi="仿宋" w:eastAsia="方正仿宋_GBK"/>
          <w:sz w:val="24"/>
          <w:lang w:val="zh-CN"/>
        </w:rPr>
        <w:t xml:space="preserve">3.同意贵单位关于相关失信行为的处理决定；  </w:t>
      </w:r>
    </w:p>
    <w:p w14:paraId="24306F2A">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sz w:val="24"/>
          <w:lang w:val="zh-CN"/>
        </w:rPr>
      </w:pPr>
      <w:r>
        <w:rPr>
          <w:rFonts w:hint="eastAsia" w:ascii="方正仿宋_GBK" w:hAnsi="仿宋" w:eastAsia="方正仿宋_GBK"/>
          <w:sz w:val="24"/>
          <w:lang w:val="zh-CN"/>
        </w:rPr>
        <w:t>4.如行为构成违法违规，自愿接受财政部门、行业监管部门的行政处罚；涉嫌犯罪的，移交司法机关处理。</w:t>
      </w:r>
    </w:p>
    <w:p w14:paraId="7856D7AA">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sz w:val="24"/>
          <w:lang w:val="zh-CN"/>
        </w:rPr>
      </w:pPr>
      <w:r>
        <w:rPr>
          <w:rFonts w:hint="eastAsia" w:ascii="方正仿宋_GBK" w:hAnsi="仿宋" w:eastAsia="方正仿宋_GBK"/>
          <w:sz w:val="24"/>
          <w:lang w:val="zh-CN"/>
        </w:rPr>
        <w:t>本承诺函内容真实有效，是我单位的真实意思表示，对我单位具有法律约束力。若贵单位或监管部门发现我单位存在违反本承诺的行为，可随时向我单位核实，我单位将积极配合调查。</w:t>
      </w:r>
    </w:p>
    <w:p w14:paraId="12A870C1">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textAlignment w:val="auto"/>
        <w:rPr>
          <w:rFonts w:hint="eastAsia" w:ascii="方正仿宋_GBK" w:hAnsi="仿宋" w:eastAsia="方正仿宋_GBK"/>
          <w:sz w:val="24"/>
          <w:lang w:val="zh-CN"/>
        </w:rPr>
      </w:pPr>
    </w:p>
    <w:p w14:paraId="02A786F4">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jc w:val="right"/>
        <w:textAlignment w:val="auto"/>
        <w:rPr>
          <w:rFonts w:hint="eastAsia" w:ascii="方正仿宋_GBK" w:hAnsi="仿宋" w:eastAsia="方正仿宋_GBK"/>
          <w:sz w:val="24"/>
          <w:lang w:val="zh-CN"/>
        </w:rPr>
      </w:pPr>
      <w:r>
        <w:rPr>
          <w:rFonts w:hint="eastAsia" w:ascii="方正仿宋_GBK" w:hAnsi="仿宋" w:eastAsia="方正仿宋_GBK"/>
          <w:sz w:val="24"/>
          <w:lang w:val="zh-CN"/>
        </w:rPr>
        <w:t>供应商名称（全称，并加盖公章）：_________________</w:t>
      </w:r>
    </w:p>
    <w:p w14:paraId="5D8A318A">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jc w:val="right"/>
        <w:textAlignment w:val="auto"/>
        <w:rPr>
          <w:rFonts w:hint="eastAsia" w:ascii="方正仿宋_GBK" w:hAnsi="仿宋" w:eastAsia="方正仿宋_GBK"/>
          <w:sz w:val="24"/>
          <w:lang w:val="zh-CN"/>
        </w:rPr>
      </w:pPr>
      <w:r>
        <w:rPr>
          <w:rFonts w:hint="eastAsia" w:ascii="方正仿宋_GBK" w:hAnsi="仿宋" w:eastAsia="方正仿宋_GBK"/>
          <w:sz w:val="24"/>
          <w:lang w:val="zh-CN"/>
        </w:rPr>
        <w:t>法定代表人或供应商授权代表（签字）：_____________</w:t>
      </w:r>
    </w:p>
    <w:p w14:paraId="60D95025">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jc w:val="right"/>
        <w:textAlignment w:val="auto"/>
        <w:rPr>
          <w:rFonts w:hint="eastAsia" w:ascii="方正仿宋_GBK" w:hAnsi="仿宋" w:eastAsia="方正仿宋_GBK"/>
          <w:sz w:val="24"/>
          <w:lang w:val="zh-CN"/>
        </w:rPr>
      </w:pPr>
      <w:r>
        <w:rPr>
          <w:rFonts w:hint="eastAsia" w:ascii="方正仿宋_GBK" w:hAnsi="仿宋" w:eastAsia="方正仿宋_GBK"/>
          <w:sz w:val="24"/>
          <w:lang w:val="zh-CN"/>
        </w:rPr>
        <w:t>日期：_____年_____月_____日</w:t>
      </w:r>
    </w:p>
    <w:p w14:paraId="537A38A7">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firstLine="480" w:firstLineChars="200"/>
        <w:jc w:val="right"/>
        <w:textAlignment w:val="auto"/>
        <w:rPr>
          <w:rFonts w:hint="eastAsia" w:ascii="方正仿宋_GBK" w:hAnsi="仿宋" w:eastAsia="方正仿宋_GBK"/>
          <w:sz w:val="24"/>
          <w:lang w:val="zh-CN"/>
        </w:rPr>
        <w:sectPr>
          <w:pgSz w:w="11907" w:h="16840"/>
          <w:pgMar w:top="1134" w:right="1191" w:bottom="1134" w:left="1304" w:header="851" w:footer="992" w:gutter="0"/>
          <w:pgNumType w:fmt="numberInDash"/>
          <w:cols w:space="720" w:num="1"/>
          <w:docGrid w:linePitch="380" w:charSpace="-5735"/>
        </w:sectPr>
      </w:pPr>
    </w:p>
    <w:p w14:paraId="4649B731">
      <w:pPr>
        <w:widowControl/>
        <w:spacing w:line="400" w:lineRule="exact"/>
        <w:ind w:firstLine="480" w:firstLineChars="200"/>
        <w:jc w:val="left"/>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w:t>
      </w:r>
      <w:r>
        <w:rPr>
          <w:rFonts w:hint="eastAsia" w:ascii="方正仿宋_GBK" w:hAnsi="宋体" w:eastAsia="方正仿宋_GBK"/>
          <w:color w:val="auto"/>
          <w:sz w:val="24"/>
          <w:szCs w:val="24"/>
          <w:highlight w:val="none"/>
          <w:lang w:val="en-US" w:eastAsia="zh-CN"/>
        </w:rPr>
        <w:t>六</w:t>
      </w:r>
      <w:r>
        <w:rPr>
          <w:rFonts w:hint="eastAsia" w:ascii="方正仿宋_GBK" w:hAnsi="宋体" w:eastAsia="方正仿宋_GBK"/>
          <w:color w:val="auto"/>
          <w:sz w:val="24"/>
          <w:szCs w:val="24"/>
          <w:highlight w:val="none"/>
        </w:rPr>
        <w:t>）特定资格条件证书或证明文件</w:t>
      </w:r>
    </w:p>
    <w:p w14:paraId="34982697">
      <w:pPr>
        <w:widowControl/>
        <w:spacing w:line="400" w:lineRule="exact"/>
        <w:ind w:firstLine="480" w:firstLineChars="200"/>
        <w:jc w:val="left"/>
        <w:rPr>
          <w:rFonts w:hint="eastAsia" w:ascii="方正仿宋_GBK" w:hAnsi="宋体" w:eastAsia="方正仿宋_GBK"/>
          <w:sz w:val="24"/>
          <w:szCs w:val="24"/>
        </w:rPr>
      </w:pPr>
    </w:p>
    <w:p w14:paraId="31B456C9">
      <w:pPr>
        <w:pStyle w:val="3"/>
        <w:adjustRightInd w:val="0"/>
        <w:snapToGrid w:val="0"/>
        <w:spacing w:before="0" w:after="0" w:line="400" w:lineRule="exact"/>
        <w:ind w:firstLine="482" w:firstLineChars="200"/>
        <w:rPr>
          <w:rFonts w:hint="eastAsia" w:ascii="方正仿宋_GBK" w:hAnsi="宋体" w:eastAsia="方正仿宋_GBK"/>
          <w:sz w:val="24"/>
        </w:rPr>
      </w:pPr>
      <w:r>
        <w:rPr>
          <w:rFonts w:ascii="方正仿宋_GBK" w:hAnsi="宋体" w:eastAsia="方正仿宋_GBK"/>
          <w:sz w:val="24"/>
          <w:szCs w:val="24"/>
        </w:rPr>
        <w:br w:type="page"/>
      </w:r>
      <w:bookmarkStart w:id="156" w:name="_Toc3274"/>
      <w:bookmarkStart w:id="157" w:name="_Toc2080"/>
      <w:bookmarkStart w:id="158" w:name="_Toc15815"/>
      <w:bookmarkStart w:id="159" w:name="_Toc17010"/>
      <w:bookmarkStart w:id="160" w:name="_Toc65660383"/>
      <w:r>
        <w:rPr>
          <w:rFonts w:hint="eastAsia" w:ascii="方正仿宋_GBK" w:hAnsi="宋体" w:eastAsia="方正仿宋_GBK"/>
          <w:sz w:val="24"/>
          <w:szCs w:val="24"/>
          <w:lang w:eastAsia="zh-CN"/>
        </w:rPr>
        <w:t>四</w:t>
      </w:r>
      <w:r>
        <w:rPr>
          <w:rFonts w:hint="eastAsia" w:ascii="方正仿宋_GBK" w:hAnsi="宋体" w:eastAsia="方正仿宋_GBK"/>
          <w:sz w:val="24"/>
        </w:rPr>
        <w:t>、</w:t>
      </w:r>
      <w:bookmarkEnd w:id="153"/>
      <w:bookmarkEnd w:id="154"/>
      <w:bookmarkEnd w:id="155"/>
      <w:r>
        <w:rPr>
          <w:rFonts w:hint="eastAsia" w:ascii="方正仿宋_GBK" w:hAnsi="宋体" w:eastAsia="方正仿宋_GBK"/>
          <w:sz w:val="24"/>
        </w:rPr>
        <w:t>其他资料</w:t>
      </w:r>
      <w:bookmarkEnd w:id="156"/>
      <w:bookmarkEnd w:id="157"/>
      <w:bookmarkEnd w:id="158"/>
      <w:bookmarkEnd w:id="159"/>
      <w:bookmarkEnd w:id="160"/>
    </w:p>
    <w:p w14:paraId="344213C9">
      <w:pPr>
        <w:widowControl/>
        <w:spacing w:line="400" w:lineRule="exact"/>
        <w:ind w:firstLine="480" w:firstLineChars="200"/>
        <w:jc w:val="left"/>
        <w:rPr>
          <w:rFonts w:hint="eastAsia" w:ascii="方正仿宋_GBK" w:hAnsi="宋体" w:eastAsia="方正仿宋_GBK"/>
          <w:sz w:val="24"/>
          <w:szCs w:val="24"/>
        </w:rPr>
      </w:pPr>
      <w:r>
        <w:rPr>
          <w:rFonts w:hint="eastAsia" w:ascii="方正仿宋_GBK" w:hAnsi="宋体" w:eastAsia="方正仿宋_GBK"/>
          <w:sz w:val="24"/>
          <w:szCs w:val="24"/>
        </w:rPr>
        <w:t>（一）其他与项目有关的资料（</w:t>
      </w:r>
      <w:r>
        <w:rPr>
          <w:rFonts w:hint="eastAsia" w:ascii="方正仿宋_GBK" w:hAnsi="宋体" w:eastAsia="方正仿宋_GBK"/>
          <w:sz w:val="24"/>
          <w:szCs w:val="24"/>
          <w:lang w:eastAsia="zh-CN"/>
        </w:rPr>
        <w:t>如果有，</w:t>
      </w:r>
      <w:r>
        <w:rPr>
          <w:rFonts w:hint="eastAsia" w:ascii="方正仿宋_GBK" w:hAnsi="宋体" w:eastAsia="方正仿宋_GBK"/>
          <w:sz w:val="24"/>
          <w:szCs w:val="24"/>
        </w:rPr>
        <w:t>格式自定</w:t>
      </w:r>
      <w:r>
        <w:rPr>
          <w:rFonts w:hint="eastAsia" w:ascii="方正仿宋_GBK" w:hAnsi="宋体" w:eastAsia="方正仿宋_GBK"/>
          <w:sz w:val="24"/>
          <w:szCs w:val="24"/>
          <w:lang w:eastAsia="zh-CN"/>
        </w:rPr>
        <w:t>，没有则删除此条</w:t>
      </w:r>
      <w:r>
        <w:rPr>
          <w:rFonts w:hint="eastAsia" w:ascii="方正仿宋_GBK" w:hAnsi="宋体" w:eastAsia="方正仿宋_GBK"/>
          <w:sz w:val="24"/>
          <w:szCs w:val="24"/>
        </w:rPr>
        <w:t>）</w:t>
      </w:r>
    </w:p>
    <w:p w14:paraId="71DBC225">
      <w:pPr>
        <w:spacing w:line="360" w:lineRule="auto"/>
        <w:ind w:firstLine="480" w:firstLineChars="200"/>
        <w:rPr>
          <w:rFonts w:hint="eastAsia" w:ascii="方正仿宋_GBK" w:hAnsi="宋体" w:eastAsia="方正仿宋_GBK"/>
          <w:sz w:val="24"/>
          <w:szCs w:val="24"/>
        </w:rPr>
      </w:pPr>
    </w:p>
    <w:p w14:paraId="242B9C4D">
      <w:pPr>
        <w:spacing w:line="360" w:lineRule="auto"/>
        <w:ind w:firstLine="480" w:firstLineChars="200"/>
        <w:jc w:val="center"/>
        <w:rPr>
          <w:rFonts w:hint="eastAsia" w:ascii="方正仿宋_GBK" w:hAnsi="宋体" w:eastAsia="方正仿宋_GBK"/>
          <w:sz w:val="24"/>
          <w:szCs w:val="24"/>
        </w:rPr>
      </w:pPr>
    </w:p>
    <w:p w14:paraId="351AC708">
      <w:pPr>
        <w:spacing w:line="360" w:lineRule="auto"/>
        <w:ind w:firstLine="480" w:firstLineChars="200"/>
        <w:jc w:val="center"/>
        <w:rPr>
          <w:rFonts w:hint="eastAsia" w:ascii="方正仿宋_GBK" w:hAnsi="宋体" w:eastAsia="方正仿宋_GBK"/>
          <w:sz w:val="24"/>
          <w:szCs w:val="24"/>
        </w:rPr>
      </w:pPr>
    </w:p>
    <w:p w14:paraId="50D30A8A">
      <w:pPr>
        <w:spacing w:line="360" w:lineRule="auto"/>
        <w:ind w:firstLine="480" w:firstLineChars="200"/>
        <w:jc w:val="center"/>
        <w:rPr>
          <w:rFonts w:hint="eastAsia" w:ascii="方正仿宋_GBK" w:hAnsi="宋体" w:eastAsia="方正仿宋_GBK"/>
          <w:sz w:val="24"/>
          <w:szCs w:val="24"/>
        </w:rPr>
      </w:pPr>
    </w:p>
    <w:p w14:paraId="6EFBBA27">
      <w:pPr>
        <w:spacing w:line="360" w:lineRule="auto"/>
        <w:ind w:firstLine="480" w:firstLineChars="200"/>
        <w:jc w:val="center"/>
        <w:rPr>
          <w:rFonts w:hint="eastAsia" w:ascii="方正仿宋_GBK" w:hAnsi="宋体" w:eastAsia="方正仿宋_GBK"/>
          <w:sz w:val="24"/>
          <w:szCs w:val="24"/>
        </w:rPr>
      </w:pPr>
    </w:p>
    <w:p w14:paraId="457C63C3">
      <w:pPr>
        <w:spacing w:line="360" w:lineRule="auto"/>
        <w:ind w:firstLine="480" w:firstLineChars="200"/>
        <w:jc w:val="center"/>
        <w:rPr>
          <w:rFonts w:hint="eastAsia" w:ascii="方正仿宋_GBK" w:hAnsi="宋体" w:eastAsia="方正仿宋_GBK"/>
          <w:sz w:val="24"/>
          <w:szCs w:val="24"/>
        </w:rPr>
      </w:pPr>
    </w:p>
    <w:p w14:paraId="1B6505C9">
      <w:pPr>
        <w:spacing w:line="360" w:lineRule="auto"/>
        <w:ind w:firstLine="480" w:firstLineChars="200"/>
        <w:jc w:val="center"/>
        <w:rPr>
          <w:rFonts w:hint="eastAsia" w:ascii="方正仿宋_GBK" w:hAnsi="宋体" w:eastAsia="方正仿宋_GBK"/>
          <w:sz w:val="24"/>
          <w:szCs w:val="24"/>
        </w:rPr>
      </w:pPr>
    </w:p>
    <w:p w14:paraId="5BBB546E">
      <w:pPr>
        <w:spacing w:line="360" w:lineRule="auto"/>
        <w:ind w:firstLine="480" w:firstLineChars="200"/>
        <w:jc w:val="center"/>
        <w:rPr>
          <w:rFonts w:hint="eastAsia" w:ascii="方正仿宋_GBK" w:hAnsi="宋体" w:eastAsia="方正仿宋_GBK"/>
          <w:sz w:val="24"/>
          <w:szCs w:val="24"/>
        </w:rPr>
      </w:pPr>
    </w:p>
    <w:p w14:paraId="6CC0637C">
      <w:pPr>
        <w:spacing w:line="360" w:lineRule="auto"/>
        <w:ind w:firstLine="480" w:firstLineChars="200"/>
        <w:jc w:val="center"/>
        <w:rPr>
          <w:rFonts w:hint="eastAsia" w:ascii="方正仿宋_GBK" w:hAnsi="宋体" w:eastAsia="方正仿宋_GBK"/>
          <w:sz w:val="24"/>
          <w:szCs w:val="24"/>
        </w:rPr>
      </w:pPr>
    </w:p>
    <w:p w14:paraId="3EBB0E90">
      <w:pPr>
        <w:spacing w:line="360" w:lineRule="auto"/>
        <w:ind w:firstLine="480" w:firstLineChars="200"/>
        <w:jc w:val="center"/>
        <w:rPr>
          <w:rFonts w:hint="eastAsia" w:ascii="方正仿宋_GBK" w:hAnsi="宋体" w:eastAsia="方正仿宋_GBK"/>
          <w:sz w:val="24"/>
          <w:szCs w:val="24"/>
        </w:rPr>
      </w:pPr>
    </w:p>
    <w:p w14:paraId="63A7F548">
      <w:pPr>
        <w:spacing w:line="360" w:lineRule="auto"/>
        <w:ind w:firstLine="480" w:firstLineChars="200"/>
        <w:jc w:val="center"/>
        <w:rPr>
          <w:rFonts w:hint="eastAsia" w:ascii="方正仿宋_GBK" w:hAnsi="宋体" w:eastAsia="方正仿宋_GBK"/>
          <w:sz w:val="24"/>
          <w:szCs w:val="24"/>
        </w:rPr>
      </w:pPr>
    </w:p>
    <w:p w14:paraId="5BA1F8FA">
      <w:pPr>
        <w:spacing w:line="360" w:lineRule="auto"/>
        <w:ind w:firstLine="480" w:firstLineChars="200"/>
        <w:jc w:val="center"/>
        <w:rPr>
          <w:rFonts w:hint="eastAsia" w:ascii="方正仿宋_GBK" w:hAnsi="宋体" w:eastAsia="方正仿宋_GBK"/>
          <w:sz w:val="24"/>
          <w:szCs w:val="24"/>
        </w:rPr>
      </w:pPr>
    </w:p>
    <w:p w14:paraId="37136F05">
      <w:pPr>
        <w:spacing w:line="360" w:lineRule="auto"/>
        <w:ind w:firstLine="480" w:firstLineChars="200"/>
        <w:jc w:val="center"/>
        <w:rPr>
          <w:rFonts w:hint="eastAsia" w:ascii="方正仿宋_GBK" w:hAnsi="宋体" w:eastAsia="方正仿宋_GBK"/>
          <w:sz w:val="24"/>
          <w:szCs w:val="24"/>
        </w:rPr>
      </w:pPr>
    </w:p>
    <w:p w14:paraId="4866403B">
      <w:pPr>
        <w:spacing w:line="360" w:lineRule="auto"/>
        <w:ind w:firstLine="480" w:firstLineChars="200"/>
        <w:jc w:val="center"/>
        <w:rPr>
          <w:rFonts w:hint="eastAsia" w:ascii="方正仿宋_GBK" w:hAnsi="宋体" w:eastAsia="方正仿宋_GBK"/>
          <w:sz w:val="24"/>
          <w:szCs w:val="24"/>
        </w:rPr>
      </w:pPr>
    </w:p>
    <w:p w14:paraId="68468471">
      <w:pPr>
        <w:spacing w:line="360" w:lineRule="auto"/>
        <w:ind w:firstLine="480" w:firstLineChars="200"/>
        <w:jc w:val="center"/>
        <w:rPr>
          <w:rFonts w:hint="eastAsia" w:ascii="方正仿宋_GBK" w:hAnsi="宋体" w:eastAsia="方正仿宋_GBK"/>
          <w:sz w:val="24"/>
          <w:szCs w:val="24"/>
        </w:rPr>
      </w:pPr>
    </w:p>
    <w:p w14:paraId="0DA6F23B">
      <w:pPr>
        <w:spacing w:line="360" w:lineRule="auto"/>
        <w:ind w:firstLine="480" w:firstLineChars="200"/>
        <w:jc w:val="center"/>
        <w:rPr>
          <w:rFonts w:hint="eastAsia" w:ascii="方正仿宋_GBK" w:hAnsi="宋体" w:eastAsia="方正仿宋_GBK"/>
          <w:sz w:val="24"/>
          <w:szCs w:val="24"/>
        </w:rPr>
      </w:pPr>
    </w:p>
    <w:p w14:paraId="29D1258A">
      <w:pPr>
        <w:spacing w:line="360" w:lineRule="auto"/>
        <w:ind w:firstLine="480" w:firstLineChars="200"/>
        <w:jc w:val="center"/>
        <w:rPr>
          <w:rFonts w:hint="eastAsia" w:ascii="方正仿宋_GBK" w:hAnsi="宋体" w:eastAsia="方正仿宋_GBK"/>
          <w:sz w:val="24"/>
          <w:szCs w:val="24"/>
        </w:rPr>
      </w:pPr>
    </w:p>
    <w:p w14:paraId="10CF1B13">
      <w:pPr>
        <w:spacing w:line="360" w:lineRule="auto"/>
        <w:ind w:firstLine="480" w:firstLineChars="200"/>
        <w:jc w:val="center"/>
        <w:rPr>
          <w:rFonts w:hint="eastAsia" w:ascii="方正仿宋_GBK" w:hAnsi="宋体" w:eastAsia="方正仿宋_GBK"/>
          <w:sz w:val="24"/>
          <w:szCs w:val="24"/>
        </w:rPr>
      </w:pPr>
    </w:p>
    <w:p w14:paraId="7AF5E5AF">
      <w:pPr>
        <w:spacing w:line="360" w:lineRule="auto"/>
        <w:ind w:firstLine="480" w:firstLineChars="200"/>
        <w:jc w:val="center"/>
        <w:rPr>
          <w:rFonts w:hint="eastAsia" w:ascii="方正仿宋_GBK" w:hAnsi="宋体" w:eastAsia="方正仿宋_GBK"/>
          <w:sz w:val="24"/>
          <w:szCs w:val="24"/>
        </w:rPr>
      </w:pPr>
    </w:p>
    <w:p w14:paraId="46076940">
      <w:pPr>
        <w:spacing w:line="360" w:lineRule="auto"/>
        <w:ind w:firstLine="480" w:firstLineChars="200"/>
        <w:jc w:val="center"/>
        <w:rPr>
          <w:rFonts w:hint="eastAsia" w:ascii="方正仿宋_GBK" w:hAnsi="宋体" w:eastAsia="方正仿宋_GBK"/>
          <w:sz w:val="24"/>
          <w:szCs w:val="24"/>
        </w:rPr>
      </w:pPr>
    </w:p>
    <w:p w14:paraId="30214C3D">
      <w:pPr>
        <w:spacing w:line="360" w:lineRule="auto"/>
        <w:ind w:firstLine="480" w:firstLineChars="200"/>
        <w:jc w:val="center"/>
        <w:rPr>
          <w:rFonts w:hint="eastAsia" w:ascii="方正仿宋_GBK" w:hAnsi="宋体" w:eastAsia="方正仿宋_GBK"/>
          <w:sz w:val="24"/>
          <w:szCs w:val="24"/>
        </w:rPr>
      </w:pPr>
    </w:p>
    <w:p w14:paraId="51D010C4">
      <w:pPr>
        <w:spacing w:line="360" w:lineRule="auto"/>
        <w:ind w:firstLine="480" w:firstLineChars="200"/>
        <w:jc w:val="center"/>
        <w:rPr>
          <w:rFonts w:hint="eastAsia" w:ascii="方正仿宋_GBK" w:hAnsi="宋体" w:eastAsia="方正仿宋_GBK"/>
          <w:sz w:val="24"/>
          <w:szCs w:val="24"/>
        </w:rPr>
      </w:pPr>
    </w:p>
    <w:p w14:paraId="3D8B4D17">
      <w:pPr>
        <w:keepNext/>
        <w:keepLines/>
        <w:spacing w:line="500" w:lineRule="atLeast"/>
        <w:jc w:val="center"/>
        <w:outlineLvl w:val="2"/>
        <w:rPr>
          <w:rStyle w:val="67"/>
          <w:rFonts w:hint="eastAsia" w:ascii="方正仿宋_GBK" w:hAnsi="方正仿宋_GBK" w:eastAsia="方正仿宋_GBK" w:cs="方正仿宋_GBK"/>
          <w:b/>
          <w:bCs w:val="0"/>
          <w:sz w:val="24"/>
          <w:szCs w:val="24"/>
          <w:lang w:val="en-US" w:eastAsia="zh-CN"/>
        </w:rPr>
      </w:pPr>
      <w:bookmarkStart w:id="161" w:name="_Toc3761"/>
      <w:r>
        <w:rPr>
          <w:rStyle w:val="67"/>
          <w:rFonts w:hint="eastAsia" w:ascii="方正仿宋_GBK" w:hAnsi="方正仿宋_GBK" w:eastAsia="方正仿宋_GBK" w:cs="方正仿宋_GBK"/>
          <w:b/>
          <w:bCs w:val="0"/>
          <w:sz w:val="24"/>
          <w:szCs w:val="24"/>
          <w:lang w:val="en-US" w:eastAsia="zh-CN"/>
        </w:rPr>
        <w:t>（结束）</w:t>
      </w:r>
    </w:p>
    <w:bookmarkEnd w:id="161"/>
    <w:p w14:paraId="382885E5">
      <w:pPr>
        <w:widowControl/>
        <w:spacing w:line="400" w:lineRule="exact"/>
        <w:ind w:firstLine="480" w:firstLineChars="200"/>
        <w:jc w:val="left"/>
        <w:rPr>
          <w:rFonts w:hint="eastAsia" w:ascii="方正仿宋_GBK" w:hAnsi="宋体" w:eastAsia="方正仿宋_GBK"/>
          <w:sz w:val="24"/>
          <w:szCs w:val="24"/>
        </w:rPr>
      </w:pPr>
    </w:p>
    <w:p w14:paraId="26D91AF4">
      <w:pPr>
        <w:spacing w:line="360" w:lineRule="auto"/>
        <w:ind w:firstLine="560" w:firstLineChars="200"/>
        <w:jc w:val="center"/>
        <w:rPr>
          <w:rFonts w:hint="eastAsia" w:ascii="方正仿宋_GBK" w:hAnsi="仿宋" w:eastAsia="方正仿宋_GBK"/>
        </w:rPr>
      </w:pP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A75F7C2-9F45-4253-8ADD-D2EB94E584A3}"/>
  </w:font>
  <w:font w:name="黑体">
    <w:panose1 w:val="02010609060101010101"/>
    <w:charset w:val="86"/>
    <w:family w:val="auto"/>
    <w:pitch w:val="default"/>
    <w:sig w:usb0="800002BF" w:usb1="38CF7CFA" w:usb2="00000016" w:usb3="00000000" w:csb0="00040001" w:csb1="00000000"/>
    <w:embedRegular r:id="rId2" w:fontKey="{5A5AF081-E78E-41B1-A7CA-758BE4C199D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C1FCB7D-79EC-4EA8-B273-23F0384B8F2F}"/>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09B913CB-3BB3-4488-8A12-4E9385DA1445}"/>
  </w:font>
  <w:font w:name="_x000B__x000C_">
    <w:altName w:val="Times New Roman"/>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201060900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黑体"/>
    <w:panose1 w:val="020B0609010101010101"/>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5" w:fontKey="{0C708D50-287A-4A7D-9ED7-D6BAE2574B89}"/>
  </w:font>
  <w:font w:name="方正黑体_GBK">
    <w:panose1 w:val="03000509000000000000"/>
    <w:charset w:val="86"/>
    <w:family w:val="script"/>
    <w:pitch w:val="default"/>
    <w:sig w:usb0="00000001" w:usb1="080E0000" w:usb2="00000000" w:usb3="00000000" w:csb0="00040000" w:csb1="00000000"/>
    <w:embedRegular r:id="rId6" w:fontKey="{1662A699-DB5E-413E-AF78-614C61698B32}"/>
  </w:font>
  <w:font w:name="方正小标宋_GBK">
    <w:panose1 w:val="03000509000000000000"/>
    <w:charset w:val="86"/>
    <w:family w:val="script"/>
    <w:pitch w:val="default"/>
    <w:sig w:usb0="00000001" w:usb1="080E0000" w:usb2="00000000" w:usb3="00000000" w:csb0="00040000" w:csb1="00000000"/>
    <w:embedRegular r:id="rId7" w:fontKey="{9932DA0E-1B46-4C04-A145-126D3F668208}"/>
  </w:font>
  <w:font w:name="等线">
    <w:panose1 w:val="02010600030101010101"/>
    <w:charset w:val="86"/>
    <w:family w:val="auto"/>
    <w:pitch w:val="default"/>
    <w:sig w:usb0="A00002BF" w:usb1="38CF7CFA" w:usb2="00000016" w:usb3="00000000" w:csb0="0004000F" w:csb1="00000000"/>
    <w:embedRegular r:id="rId8" w:fontKey="{C87B706F-6C93-4B9B-9C13-1B310D98C1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4268C">
    <w:pPr>
      <w:pStyle w:val="35"/>
      <w:framePr w:wrap="around" w:vAnchor="text" w:hAnchor="margin" w:xAlign="center" w:y="1"/>
      <w:jc w:val="center"/>
      <w:rPr>
        <w:rStyle w:val="60"/>
        <w:rFonts w:hint="eastAsia" w:ascii="宋体"/>
        <w:sz w:val="21"/>
        <w:szCs w:val="21"/>
      </w:rPr>
    </w:pPr>
    <w:r>
      <w:rPr>
        <w:rFonts w:ascii="宋体"/>
        <w:sz w:val="21"/>
        <w:szCs w:val="21"/>
      </w:rPr>
      <w:fldChar w:fldCharType="begin"/>
    </w:r>
    <w:r>
      <w:rPr>
        <w:rStyle w:val="60"/>
        <w:rFonts w:ascii="宋体"/>
        <w:sz w:val="21"/>
        <w:szCs w:val="21"/>
      </w:rPr>
      <w:instrText xml:space="preserve">PAGE  </w:instrText>
    </w:r>
    <w:r>
      <w:rPr>
        <w:rFonts w:ascii="宋体"/>
        <w:sz w:val="21"/>
        <w:szCs w:val="21"/>
      </w:rPr>
      <w:fldChar w:fldCharType="separate"/>
    </w:r>
    <w:r>
      <w:rPr>
        <w:rStyle w:val="60"/>
        <w:rFonts w:ascii="宋体"/>
        <w:sz w:val="21"/>
        <w:szCs w:val="21"/>
      </w:rPr>
      <w:t>- 17 -</w:t>
    </w:r>
    <w:r>
      <w:rPr>
        <w:rFonts w:ascii="宋体"/>
        <w:sz w:val="21"/>
        <w:szCs w:val="21"/>
      </w:rPr>
      <w:fldChar w:fldCharType="end"/>
    </w:r>
  </w:p>
  <w:p w14:paraId="53918E7D">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65601">
    <w:pPr>
      <w:pStyle w:val="35"/>
      <w:framePr w:wrap="around" w:vAnchor="text" w:hAnchor="margin" w:xAlign="center" w:y="1"/>
      <w:rPr>
        <w:rStyle w:val="60"/>
      </w:rPr>
    </w:pPr>
    <w:r>
      <w:fldChar w:fldCharType="begin"/>
    </w:r>
    <w:r>
      <w:rPr>
        <w:rStyle w:val="60"/>
      </w:rPr>
      <w:instrText xml:space="preserve">PAGE  </w:instrText>
    </w:r>
    <w:r>
      <w:fldChar w:fldCharType="separate"/>
    </w:r>
    <w:r>
      <w:fldChar w:fldCharType="end"/>
    </w:r>
  </w:p>
  <w:p w14:paraId="5AA98855">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E4A83">
    <w:pPr>
      <w:pStyle w:val="35"/>
      <w:framePr w:wrap="around" w:vAnchor="text" w:hAnchor="margin" w:xAlign="center" w:y="1"/>
      <w:rPr>
        <w:rStyle w:val="60"/>
      </w:rPr>
    </w:pPr>
  </w:p>
  <w:p w14:paraId="10759483">
    <w:pPr>
      <w:pStyle w:val="35"/>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C5752">
    <w:pPr>
      <w:pStyle w:val="35"/>
      <w:framePr w:wrap="around" w:vAnchor="text" w:hAnchor="margin" w:xAlign="center" w:y="1"/>
      <w:jc w:val="center"/>
      <w:rPr>
        <w:rStyle w:val="60"/>
        <w:rFonts w:hint="eastAsia" w:ascii="宋体"/>
        <w:sz w:val="21"/>
        <w:szCs w:val="21"/>
      </w:rPr>
    </w:pPr>
    <w:r>
      <w:rPr>
        <w:rFonts w:ascii="宋体"/>
        <w:sz w:val="21"/>
        <w:szCs w:val="21"/>
      </w:rPr>
      <w:fldChar w:fldCharType="begin"/>
    </w:r>
    <w:r>
      <w:rPr>
        <w:rStyle w:val="60"/>
        <w:rFonts w:ascii="宋体"/>
        <w:sz w:val="21"/>
        <w:szCs w:val="21"/>
      </w:rPr>
      <w:instrText xml:space="preserve">PAGE  </w:instrText>
    </w:r>
    <w:r>
      <w:rPr>
        <w:rFonts w:ascii="宋体"/>
        <w:sz w:val="21"/>
        <w:szCs w:val="21"/>
      </w:rPr>
      <w:fldChar w:fldCharType="separate"/>
    </w:r>
    <w:r>
      <w:rPr>
        <w:rStyle w:val="60"/>
        <w:rFonts w:ascii="宋体"/>
        <w:sz w:val="21"/>
        <w:szCs w:val="21"/>
      </w:rPr>
      <w:t>- 17 -</w:t>
    </w:r>
    <w:r>
      <w:rPr>
        <w:rFonts w:ascii="宋体"/>
        <w:sz w:val="21"/>
        <w:szCs w:val="21"/>
      </w:rPr>
      <w:fldChar w:fldCharType="end"/>
    </w:r>
  </w:p>
  <w:p w14:paraId="2AB40909">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A31CB">
    <w:pPr>
      <w:widowControl w:val="0"/>
      <w:snapToGrid w:val="0"/>
      <w:jc w:val="right"/>
      <w:rPr>
        <w:rFonts w:ascii="宋体" w:hAnsi="宋体" w:eastAsia="等线" w:cs="Calibri"/>
        <w:kern w:val="0"/>
        <w:sz w:val="28"/>
        <w:szCs w:val="28"/>
        <w:lang w:val="en-US" w:eastAsia="zh-CN" w:bidi="ar-SA"/>
      </w:rPr>
    </w:pPr>
    <w:r>
      <w:rPr>
        <w:rFonts w:ascii="等线" w:hAnsi="等线" w:eastAsia="等线" w:cs="Calibri"/>
        <w:kern w:val="0"/>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457835" cy="13144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457835" cy="131445"/>
                      </a:xfrm>
                      <a:prstGeom prst="rect">
                        <a:avLst/>
                      </a:prstGeom>
                      <a:noFill/>
                      <a:ln>
                        <a:noFill/>
                      </a:ln>
                      <a:effectLst/>
                    </wps:spPr>
                    <wps:txbx>
                      <w:txbxContent>
                        <w:p w14:paraId="75902CCB">
                          <w:pPr>
                            <w:widowControl w:val="0"/>
                            <w:snapToGrid w:val="0"/>
                            <w:jc w:val="right"/>
                            <w:rPr>
                              <w:rFonts w:ascii="等线" w:hAnsi="等线" w:eastAsia="等线" w:cs="Calibri"/>
                              <w:kern w:val="0"/>
                              <w:sz w:val="18"/>
                              <w:szCs w:val="18"/>
                              <w:lang w:val="en-US" w:eastAsia="zh-CN" w:bidi="ar-SA"/>
                            </w:rPr>
                          </w:pPr>
                          <w:r>
                            <w:rPr>
                              <w:rFonts w:ascii="等线" w:hAnsi="等线" w:eastAsia="等线" w:cs="Calibri"/>
                              <w:kern w:val="0"/>
                              <w:sz w:val="18"/>
                              <w:szCs w:val="18"/>
                              <w:lang w:val="en-US" w:eastAsia="zh-CN" w:bidi="ar-SA"/>
                            </w:rPr>
                            <w:t xml:space="preserve">— </w:t>
                          </w:r>
                          <w:r>
                            <w:rPr>
                              <w:rFonts w:ascii="等线" w:hAnsi="等线" w:eastAsia="等线" w:cs="Calibri"/>
                              <w:kern w:val="0"/>
                              <w:sz w:val="18"/>
                              <w:szCs w:val="18"/>
                              <w:lang w:val="en-US" w:eastAsia="zh-CN" w:bidi="ar-SA"/>
                            </w:rPr>
                            <w:fldChar w:fldCharType="begin"/>
                          </w:r>
                          <w:r>
                            <w:rPr>
                              <w:rFonts w:ascii="等线" w:hAnsi="等线" w:eastAsia="等线" w:cs="Calibri"/>
                              <w:kern w:val="0"/>
                              <w:sz w:val="18"/>
                              <w:szCs w:val="18"/>
                              <w:lang w:val="en-US" w:eastAsia="zh-CN" w:bidi="ar-SA"/>
                            </w:rPr>
                            <w:instrText xml:space="preserve"> PAGE  \* MERGEFORMAT </w:instrText>
                          </w:r>
                          <w:r>
                            <w:rPr>
                              <w:rFonts w:ascii="等线" w:hAnsi="等线" w:eastAsia="等线" w:cs="Calibri"/>
                              <w:kern w:val="0"/>
                              <w:sz w:val="18"/>
                              <w:szCs w:val="18"/>
                              <w:lang w:val="en-US" w:eastAsia="zh-CN" w:bidi="ar-SA"/>
                            </w:rPr>
                            <w:fldChar w:fldCharType="separate"/>
                          </w:r>
                          <w:r>
                            <w:rPr>
                              <w:rFonts w:ascii="等线" w:hAnsi="等线" w:eastAsia="等线" w:cs="Calibri"/>
                              <w:kern w:val="0"/>
                              <w:sz w:val="18"/>
                              <w:szCs w:val="18"/>
                              <w:lang w:val="en-US" w:eastAsia="zh-CN" w:bidi="ar-SA"/>
                            </w:rPr>
                            <w:t>10</w:t>
                          </w:r>
                          <w:r>
                            <w:rPr>
                              <w:rFonts w:ascii="等线" w:hAnsi="等线" w:eastAsia="等线" w:cs="Calibri"/>
                              <w:kern w:val="0"/>
                              <w:sz w:val="18"/>
                              <w:szCs w:val="18"/>
                              <w:lang w:val="en-US" w:eastAsia="zh-CN" w:bidi="ar-SA"/>
                            </w:rPr>
                            <w:fldChar w:fldCharType="end"/>
                          </w:r>
                          <w:r>
                            <w:rPr>
                              <w:rFonts w:ascii="等线" w:hAnsi="等线" w:eastAsia="等线" w:cs="Calibri"/>
                              <w:kern w:val="0"/>
                              <w:sz w:val="18"/>
                              <w:szCs w:val="18"/>
                              <w:lang w:val="en-US" w:eastAsia="zh-CN" w:bidi="ar-SA"/>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36.05pt;mso-position-horizontal:right;mso-position-horizontal-relative:margin;mso-wrap-style:none;z-index:251659264;mso-width-relative:page;mso-height-relative:page;" filled="f" stroked="f" coordsize="21600,21600" o:gfxdata="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Cfb1tAAAAADAQAADwAAAAAAAAABACAAAAAiAAAA&#10;ZHJzL2Rvd25yZXYueG1sUEsBAhQAFAAAAAgAh07iQEJGiTUPAgAAEAQAAA4AAAAAAAAAAQAgAAAA&#10;HwEAAGRycy9lMm9Eb2MueG1sUEsFBgAAAAAGAAYAWQEAAKAFAAAAAA==&#10;">
              <v:fill on="f" focussize="0,0"/>
              <v:stroke on="f"/>
              <v:imagedata o:title=""/>
              <o:lock v:ext="edit" aspectratio="f"/>
              <v:textbox inset="0mm,0mm,0mm,0mm" style="mso-fit-shape-to-text:t;">
                <w:txbxContent>
                  <w:p w14:paraId="75902CCB">
                    <w:pPr>
                      <w:widowControl w:val="0"/>
                      <w:snapToGrid w:val="0"/>
                      <w:jc w:val="right"/>
                      <w:rPr>
                        <w:rFonts w:ascii="等线" w:hAnsi="等线" w:eastAsia="等线" w:cs="Calibri"/>
                        <w:kern w:val="0"/>
                        <w:sz w:val="18"/>
                        <w:szCs w:val="18"/>
                        <w:lang w:val="en-US" w:eastAsia="zh-CN" w:bidi="ar-SA"/>
                      </w:rPr>
                    </w:pPr>
                    <w:r>
                      <w:rPr>
                        <w:rFonts w:ascii="等线" w:hAnsi="等线" w:eastAsia="等线" w:cs="Calibri"/>
                        <w:kern w:val="0"/>
                        <w:sz w:val="18"/>
                        <w:szCs w:val="18"/>
                        <w:lang w:val="en-US" w:eastAsia="zh-CN" w:bidi="ar-SA"/>
                      </w:rPr>
                      <w:t xml:space="preserve">— </w:t>
                    </w:r>
                    <w:r>
                      <w:rPr>
                        <w:rFonts w:ascii="等线" w:hAnsi="等线" w:eastAsia="等线" w:cs="Calibri"/>
                        <w:kern w:val="0"/>
                        <w:sz w:val="18"/>
                        <w:szCs w:val="18"/>
                        <w:lang w:val="en-US" w:eastAsia="zh-CN" w:bidi="ar-SA"/>
                      </w:rPr>
                      <w:fldChar w:fldCharType="begin"/>
                    </w:r>
                    <w:r>
                      <w:rPr>
                        <w:rFonts w:ascii="等线" w:hAnsi="等线" w:eastAsia="等线" w:cs="Calibri"/>
                        <w:kern w:val="0"/>
                        <w:sz w:val="18"/>
                        <w:szCs w:val="18"/>
                        <w:lang w:val="en-US" w:eastAsia="zh-CN" w:bidi="ar-SA"/>
                      </w:rPr>
                      <w:instrText xml:space="preserve"> PAGE  \* MERGEFORMAT </w:instrText>
                    </w:r>
                    <w:r>
                      <w:rPr>
                        <w:rFonts w:ascii="等线" w:hAnsi="等线" w:eastAsia="等线" w:cs="Calibri"/>
                        <w:kern w:val="0"/>
                        <w:sz w:val="18"/>
                        <w:szCs w:val="18"/>
                        <w:lang w:val="en-US" w:eastAsia="zh-CN" w:bidi="ar-SA"/>
                      </w:rPr>
                      <w:fldChar w:fldCharType="separate"/>
                    </w:r>
                    <w:r>
                      <w:rPr>
                        <w:rFonts w:ascii="等线" w:hAnsi="等线" w:eastAsia="等线" w:cs="Calibri"/>
                        <w:kern w:val="0"/>
                        <w:sz w:val="18"/>
                        <w:szCs w:val="18"/>
                        <w:lang w:val="en-US" w:eastAsia="zh-CN" w:bidi="ar-SA"/>
                      </w:rPr>
                      <w:t>10</w:t>
                    </w:r>
                    <w:r>
                      <w:rPr>
                        <w:rFonts w:ascii="等线" w:hAnsi="等线" w:eastAsia="等线" w:cs="Calibri"/>
                        <w:kern w:val="0"/>
                        <w:sz w:val="18"/>
                        <w:szCs w:val="18"/>
                        <w:lang w:val="en-US" w:eastAsia="zh-CN" w:bidi="ar-SA"/>
                      </w:rPr>
                      <w:fldChar w:fldCharType="end"/>
                    </w:r>
                    <w:r>
                      <w:rPr>
                        <w:rFonts w:ascii="等线" w:hAnsi="等线" w:eastAsia="等线" w:cs="Calibri"/>
                        <w:kern w:val="0"/>
                        <w:sz w:val="18"/>
                        <w:szCs w:val="18"/>
                        <w:lang w:val="en-US" w:eastAsia="zh-CN" w:bidi="ar-SA"/>
                      </w:rPr>
                      <w:t xml:space="preserve"> —</w:t>
                    </w:r>
                  </w:p>
                </w:txbxContent>
              </v:textbox>
            </v:shape>
          </w:pict>
        </mc:Fallback>
      </mc:AlternateContent>
    </w:r>
  </w:p>
  <w:p w14:paraId="62002F89">
    <w:pPr>
      <w:widowControl w:val="0"/>
      <w:snapToGrid w:val="0"/>
      <w:jc w:val="left"/>
      <w:rPr>
        <w:rFonts w:ascii="等线" w:hAnsi="等线" w:eastAsia="等线" w:cs="Calibri"/>
        <w:kern w:val="0"/>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5AE74">
    <w:pPr>
      <w:pStyle w:val="35"/>
      <w:jc w:val="center"/>
      <w:rPr>
        <w:rFonts w:hint="eastAsia" w:ascii="宋体" w:hAnsi="宋体"/>
        <w:sz w:val="21"/>
        <w:szCs w:val="21"/>
      </w:rPr>
    </w:pPr>
    <w:r>
      <w:rPr>
        <w:rFonts w:ascii="宋体" w:hAnsi="宋体"/>
        <w:sz w:val="21"/>
        <w:szCs w:val="21"/>
      </w:rPr>
      <w:fldChar w:fldCharType="begin"/>
    </w:r>
    <w:r>
      <w:rPr>
        <w:rStyle w:val="60"/>
        <w:rFonts w:ascii="宋体" w:hAnsi="宋体"/>
        <w:sz w:val="21"/>
        <w:szCs w:val="21"/>
      </w:rPr>
      <w:instrText xml:space="preserve"> PAGE </w:instrText>
    </w:r>
    <w:r>
      <w:rPr>
        <w:rFonts w:ascii="宋体" w:hAnsi="宋体"/>
        <w:sz w:val="21"/>
        <w:szCs w:val="21"/>
      </w:rPr>
      <w:fldChar w:fldCharType="separate"/>
    </w:r>
    <w:r>
      <w:rPr>
        <w:rStyle w:val="60"/>
        <w:rFonts w:ascii="宋体" w:hAnsi="宋体"/>
        <w:sz w:val="21"/>
        <w:szCs w:val="21"/>
      </w:rPr>
      <w:t>- 35 -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A61C1">
    <w:pPr>
      <w:pStyle w:val="36"/>
      <w:jc w:val="left"/>
      <w:rPr>
        <w:rFonts w:hint="eastAsia" w:ascii="方正仿宋_GBK" w:eastAsia="方正仿宋_GBK"/>
        <w:sz w:val="21"/>
        <w:szCs w:val="21"/>
        <w:lang w:eastAsia="zh-CN"/>
      </w:rPr>
    </w:pPr>
    <w:r>
      <w:rPr>
        <w:rFonts w:hint="eastAsia" w:ascii="方正仿宋_GBK" w:eastAsia="方正仿宋_GBK"/>
        <w:sz w:val="21"/>
        <w:szCs w:val="21"/>
        <w:lang w:eastAsia="zh-CN"/>
      </w:rPr>
      <w:t>重庆城市管理职业学院</w:t>
    </w:r>
    <w:r>
      <w:rPr>
        <w:rFonts w:hint="eastAsia" w:ascii="方正仿宋_GBK" w:eastAsia="方正仿宋_GBK"/>
        <w:sz w:val="21"/>
        <w:szCs w:val="21"/>
      </w:rPr>
      <w:t xml:space="preserve">                                                       </w:t>
    </w:r>
    <w:r>
      <w:rPr>
        <w:rFonts w:hint="eastAsia" w:ascii="方正仿宋_GBK" w:eastAsia="方正仿宋_GBK"/>
        <w:sz w:val="21"/>
        <w:szCs w:val="21"/>
        <w:lang w:eastAsia="zh-CN"/>
      </w:rPr>
      <w:t>市场询价通知书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3FB12">
    <w:pPr>
      <w:pStyle w:val="3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69CE5">
    <w:pPr>
      <w:pStyle w:val="36"/>
      <w:jc w:val="both"/>
      <w:rPr>
        <w:rFonts w:hint="eastAsia" w:ascii="方正仿宋_GBK" w:eastAsia="方正仿宋_GBK"/>
        <w:sz w:val="21"/>
        <w:szCs w:val="21"/>
        <w:lang w:eastAsia="zh-CN"/>
      </w:rPr>
    </w:pPr>
    <w:r>
      <w:rPr>
        <w:rFonts w:hint="eastAsia" w:ascii="方正仿宋_GBK" w:eastAsia="方正仿宋_GBK"/>
        <w:sz w:val="21"/>
        <w:szCs w:val="21"/>
      </w:rPr>
      <w:t xml:space="preserve">                                                                       </w:t>
    </w:r>
    <w:r>
      <w:rPr>
        <w:rFonts w:hint="eastAsia" w:ascii="方正仿宋_GBK" w:eastAsia="方正仿宋_GBK"/>
        <w:sz w:val="21"/>
        <w:szCs w:val="21"/>
        <w:lang w:eastAsia="zh-CN"/>
      </w:rPr>
      <w:t>市场询价通知书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0EB69">
    <w:pPr>
      <w:widowControl w:val="0"/>
      <w:pBdr>
        <w:bottom w:val="none" w:color="auto" w:sz="0" w:space="0"/>
      </w:pBdr>
      <w:snapToGrid w:val="0"/>
      <w:jc w:val="center"/>
      <w:rPr>
        <w:rFonts w:ascii="等线" w:hAnsi="等线" w:eastAsia="等线" w:cs="Calibri"/>
        <w:kern w:val="0"/>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294C8F"/>
    <w:multiLevelType w:val="singleLevel"/>
    <w:tmpl w:val="D1294C8F"/>
    <w:lvl w:ilvl="0" w:tentative="0">
      <w:start w:val="2"/>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197"/>
      <w:suff w:val="nothing"/>
      <w:lvlText w:val="附　录　%1"/>
      <w:lvlJc w:val="left"/>
      <w:pPr>
        <w:ind w:left="0" w:firstLine="0"/>
      </w:pPr>
      <w:rPr>
        <w:rFonts w:hint="eastAsia" w:ascii="黑体" w:hAnsi="Times New Roman" w:eastAsia="黑体"/>
        <w:b w:val="0"/>
        <w:i w:val="0"/>
        <w:sz w:val="21"/>
      </w:rPr>
    </w:lvl>
    <w:lvl w:ilvl="1" w:tentative="0">
      <w:start w:val="1"/>
      <w:numFmt w:val="decimal"/>
      <w:pStyle w:val="106"/>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212"/>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169"/>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3"/>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pStyle w:val="192"/>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22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109"/>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199"/>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08"/>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6937C628"/>
    <w:multiLevelType w:val="singleLevel"/>
    <w:tmpl w:val="6937C628"/>
    <w:lvl w:ilvl="0" w:tentative="0">
      <w:start w:val="1"/>
      <w:numFmt w:val="chineseCounting"/>
      <w:suff w:val="nothing"/>
      <w:lvlText w:val="%1、"/>
      <w:lvlJc w:val="left"/>
      <w:rPr>
        <w:rFonts w:hint="eastAsia"/>
      </w:rPr>
    </w:lvl>
  </w:abstractNum>
  <w:num w:numId="1">
    <w:abstractNumId w:val="9"/>
  </w:num>
  <w:num w:numId="2">
    <w:abstractNumId w:val="6"/>
  </w:num>
  <w:num w:numId="3">
    <w:abstractNumId w:val="4"/>
  </w:num>
  <w:num w:numId="4">
    <w:abstractNumId w:val="10"/>
  </w:num>
  <w:num w:numId="5">
    <w:abstractNumId w:val="1"/>
  </w:num>
  <w:num w:numId="6">
    <w:abstractNumId w:val="8"/>
  </w:num>
  <w:num w:numId="7">
    <w:abstractNumId w:val="3"/>
  </w:num>
  <w:num w:numId="8">
    <w:abstractNumId w:val="11"/>
  </w:num>
  <w:num w:numId="9">
    <w:abstractNumId w:val="12"/>
  </w:num>
  <w:num w:numId="10">
    <w:abstractNumId w:val="2"/>
  </w:num>
  <w:num w:numId="11">
    <w:abstractNumId w:val="7"/>
  </w:num>
  <w:num w:numId="12">
    <w:abstractNumId w:val="5"/>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xMDc3NWNhMmQwMjYyNzdiYTRlMjEyNDU4MjZmYTIifQ=="/>
  </w:docVars>
  <w:rsids>
    <w:rsidRoot w:val="00172A27"/>
    <w:rsid w:val="00002EAF"/>
    <w:rsid w:val="000040DE"/>
    <w:rsid w:val="00005A02"/>
    <w:rsid w:val="00015A2E"/>
    <w:rsid w:val="00016B79"/>
    <w:rsid w:val="00020A0D"/>
    <w:rsid w:val="00026AFF"/>
    <w:rsid w:val="00027AF7"/>
    <w:rsid w:val="00033C8A"/>
    <w:rsid w:val="000358F8"/>
    <w:rsid w:val="000362F7"/>
    <w:rsid w:val="0003632F"/>
    <w:rsid w:val="00036537"/>
    <w:rsid w:val="00043C9B"/>
    <w:rsid w:val="000446C0"/>
    <w:rsid w:val="000513D1"/>
    <w:rsid w:val="0005298B"/>
    <w:rsid w:val="00052A3A"/>
    <w:rsid w:val="00053A69"/>
    <w:rsid w:val="00053CC2"/>
    <w:rsid w:val="00054308"/>
    <w:rsid w:val="0005456D"/>
    <w:rsid w:val="000549FF"/>
    <w:rsid w:val="000576E1"/>
    <w:rsid w:val="00062A71"/>
    <w:rsid w:val="00063981"/>
    <w:rsid w:val="00064FA3"/>
    <w:rsid w:val="00091B1C"/>
    <w:rsid w:val="00092CF5"/>
    <w:rsid w:val="000938CD"/>
    <w:rsid w:val="000946B8"/>
    <w:rsid w:val="000959DA"/>
    <w:rsid w:val="00096E0E"/>
    <w:rsid w:val="000A126B"/>
    <w:rsid w:val="000A164E"/>
    <w:rsid w:val="000A2FE6"/>
    <w:rsid w:val="000A77B9"/>
    <w:rsid w:val="000B42F4"/>
    <w:rsid w:val="000B711E"/>
    <w:rsid w:val="000B7377"/>
    <w:rsid w:val="000B7F54"/>
    <w:rsid w:val="000C04DB"/>
    <w:rsid w:val="000C1EE4"/>
    <w:rsid w:val="000C34DA"/>
    <w:rsid w:val="000C3C93"/>
    <w:rsid w:val="000C5B30"/>
    <w:rsid w:val="000C6AC7"/>
    <w:rsid w:val="000D23F5"/>
    <w:rsid w:val="000D40BA"/>
    <w:rsid w:val="000E3259"/>
    <w:rsid w:val="000F3752"/>
    <w:rsid w:val="000F48FD"/>
    <w:rsid w:val="000F511B"/>
    <w:rsid w:val="000F5ACE"/>
    <w:rsid w:val="000F669A"/>
    <w:rsid w:val="000F7DBF"/>
    <w:rsid w:val="00100639"/>
    <w:rsid w:val="00103DA9"/>
    <w:rsid w:val="00103DDC"/>
    <w:rsid w:val="0010418E"/>
    <w:rsid w:val="001077D3"/>
    <w:rsid w:val="00113E89"/>
    <w:rsid w:val="00116856"/>
    <w:rsid w:val="00120259"/>
    <w:rsid w:val="00120851"/>
    <w:rsid w:val="00124CD0"/>
    <w:rsid w:val="00124CF0"/>
    <w:rsid w:val="001266BF"/>
    <w:rsid w:val="00131054"/>
    <w:rsid w:val="00133D16"/>
    <w:rsid w:val="0013496A"/>
    <w:rsid w:val="00135B50"/>
    <w:rsid w:val="00135E0D"/>
    <w:rsid w:val="001363B2"/>
    <w:rsid w:val="001376CB"/>
    <w:rsid w:val="001401FF"/>
    <w:rsid w:val="00140C83"/>
    <w:rsid w:val="00140E25"/>
    <w:rsid w:val="00147FB4"/>
    <w:rsid w:val="0015011C"/>
    <w:rsid w:val="00150429"/>
    <w:rsid w:val="00153353"/>
    <w:rsid w:val="0015351E"/>
    <w:rsid w:val="001559C6"/>
    <w:rsid w:val="0016035A"/>
    <w:rsid w:val="0016303B"/>
    <w:rsid w:val="00165700"/>
    <w:rsid w:val="0017421F"/>
    <w:rsid w:val="001748ED"/>
    <w:rsid w:val="00177DD5"/>
    <w:rsid w:val="00180ACB"/>
    <w:rsid w:val="00181A7F"/>
    <w:rsid w:val="0018347E"/>
    <w:rsid w:val="0018465A"/>
    <w:rsid w:val="00184E27"/>
    <w:rsid w:val="00186623"/>
    <w:rsid w:val="0018699A"/>
    <w:rsid w:val="001915CE"/>
    <w:rsid w:val="001A0016"/>
    <w:rsid w:val="001A4270"/>
    <w:rsid w:val="001A6A3F"/>
    <w:rsid w:val="001A6DCC"/>
    <w:rsid w:val="001A7806"/>
    <w:rsid w:val="001B2365"/>
    <w:rsid w:val="001B3DBD"/>
    <w:rsid w:val="001B4377"/>
    <w:rsid w:val="001B6655"/>
    <w:rsid w:val="001D2321"/>
    <w:rsid w:val="001D2DCD"/>
    <w:rsid w:val="001D435E"/>
    <w:rsid w:val="001D5055"/>
    <w:rsid w:val="001E0376"/>
    <w:rsid w:val="001E5CAC"/>
    <w:rsid w:val="001E5EB4"/>
    <w:rsid w:val="001E725F"/>
    <w:rsid w:val="001E75B9"/>
    <w:rsid w:val="001E75F4"/>
    <w:rsid w:val="001F1AF7"/>
    <w:rsid w:val="001F1CA8"/>
    <w:rsid w:val="001F48D9"/>
    <w:rsid w:val="001F4964"/>
    <w:rsid w:val="001F511B"/>
    <w:rsid w:val="001F7063"/>
    <w:rsid w:val="00200186"/>
    <w:rsid w:val="00202B04"/>
    <w:rsid w:val="00204936"/>
    <w:rsid w:val="002100EE"/>
    <w:rsid w:val="00211874"/>
    <w:rsid w:val="00211A92"/>
    <w:rsid w:val="0022065B"/>
    <w:rsid w:val="00222097"/>
    <w:rsid w:val="0022517B"/>
    <w:rsid w:val="00225B78"/>
    <w:rsid w:val="00227BA9"/>
    <w:rsid w:val="00235F8F"/>
    <w:rsid w:val="00237759"/>
    <w:rsid w:val="0024359D"/>
    <w:rsid w:val="00244E68"/>
    <w:rsid w:val="002539DF"/>
    <w:rsid w:val="00263F49"/>
    <w:rsid w:val="002643C1"/>
    <w:rsid w:val="00265C1F"/>
    <w:rsid w:val="00267DDF"/>
    <w:rsid w:val="00270ED7"/>
    <w:rsid w:val="00271A27"/>
    <w:rsid w:val="00271D47"/>
    <w:rsid w:val="002721EA"/>
    <w:rsid w:val="00275FED"/>
    <w:rsid w:val="00280E8A"/>
    <w:rsid w:val="00282FBA"/>
    <w:rsid w:val="00283A40"/>
    <w:rsid w:val="00283B57"/>
    <w:rsid w:val="00285164"/>
    <w:rsid w:val="00285D78"/>
    <w:rsid w:val="00293D74"/>
    <w:rsid w:val="00294EB6"/>
    <w:rsid w:val="00295381"/>
    <w:rsid w:val="002A4956"/>
    <w:rsid w:val="002A5652"/>
    <w:rsid w:val="002A6710"/>
    <w:rsid w:val="002A7598"/>
    <w:rsid w:val="002A7622"/>
    <w:rsid w:val="002B1F56"/>
    <w:rsid w:val="002B3C24"/>
    <w:rsid w:val="002B47A4"/>
    <w:rsid w:val="002B7904"/>
    <w:rsid w:val="002C0821"/>
    <w:rsid w:val="002C2507"/>
    <w:rsid w:val="002C2E6E"/>
    <w:rsid w:val="002C69BF"/>
    <w:rsid w:val="002C6DF1"/>
    <w:rsid w:val="002E632A"/>
    <w:rsid w:val="002F159B"/>
    <w:rsid w:val="002F1B06"/>
    <w:rsid w:val="002F26FF"/>
    <w:rsid w:val="002F3DE3"/>
    <w:rsid w:val="002F5060"/>
    <w:rsid w:val="002F632E"/>
    <w:rsid w:val="002F761B"/>
    <w:rsid w:val="00310AF9"/>
    <w:rsid w:val="00312897"/>
    <w:rsid w:val="0031465E"/>
    <w:rsid w:val="00314E6F"/>
    <w:rsid w:val="00315742"/>
    <w:rsid w:val="003163B3"/>
    <w:rsid w:val="00317698"/>
    <w:rsid w:val="00323FD5"/>
    <w:rsid w:val="00325A26"/>
    <w:rsid w:val="00326BBC"/>
    <w:rsid w:val="00335BDB"/>
    <w:rsid w:val="003360A8"/>
    <w:rsid w:val="003405FD"/>
    <w:rsid w:val="00341DEB"/>
    <w:rsid w:val="00343C3E"/>
    <w:rsid w:val="00346A3D"/>
    <w:rsid w:val="00350C20"/>
    <w:rsid w:val="0035143D"/>
    <w:rsid w:val="003515BC"/>
    <w:rsid w:val="003548FA"/>
    <w:rsid w:val="00355A74"/>
    <w:rsid w:val="00361427"/>
    <w:rsid w:val="00361441"/>
    <w:rsid w:val="00362402"/>
    <w:rsid w:val="00363A39"/>
    <w:rsid w:val="0036458B"/>
    <w:rsid w:val="00371328"/>
    <w:rsid w:val="00371D2F"/>
    <w:rsid w:val="00372D5B"/>
    <w:rsid w:val="0037335E"/>
    <w:rsid w:val="00375E03"/>
    <w:rsid w:val="0038344F"/>
    <w:rsid w:val="00384161"/>
    <w:rsid w:val="00387610"/>
    <w:rsid w:val="00396FFE"/>
    <w:rsid w:val="003973D3"/>
    <w:rsid w:val="003A0892"/>
    <w:rsid w:val="003A449E"/>
    <w:rsid w:val="003A501C"/>
    <w:rsid w:val="003A57F1"/>
    <w:rsid w:val="003A71F3"/>
    <w:rsid w:val="003B0EA5"/>
    <w:rsid w:val="003B19F5"/>
    <w:rsid w:val="003B2501"/>
    <w:rsid w:val="003B7B71"/>
    <w:rsid w:val="003C0A38"/>
    <w:rsid w:val="003D0E0A"/>
    <w:rsid w:val="003D1569"/>
    <w:rsid w:val="003E1F8A"/>
    <w:rsid w:val="003E4727"/>
    <w:rsid w:val="003E5324"/>
    <w:rsid w:val="003E5E67"/>
    <w:rsid w:val="00400D29"/>
    <w:rsid w:val="00402B32"/>
    <w:rsid w:val="00410C93"/>
    <w:rsid w:val="00411B4A"/>
    <w:rsid w:val="00412680"/>
    <w:rsid w:val="004167CD"/>
    <w:rsid w:val="00425367"/>
    <w:rsid w:val="00425EDA"/>
    <w:rsid w:val="0043290D"/>
    <w:rsid w:val="00433ADB"/>
    <w:rsid w:val="004353BF"/>
    <w:rsid w:val="004400CA"/>
    <w:rsid w:val="00446735"/>
    <w:rsid w:val="004474F3"/>
    <w:rsid w:val="004515DA"/>
    <w:rsid w:val="00453A00"/>
    <w:rsid w:val="004543A5"/>
    <w:rsid w:val="00462878"/>
    <w:rsid w:val="0046417B"/>
    <w:rsid w:val="004657EA"/>
    <w:rsid w:val="00481A49"/>
    <w:rsid w:val="00484E88"/>
    <w:rsid w:val="004953EC"/>
    <w:rsid w:val="004A015E"/>
    <w:rsid w:val="004A020F"/>
    <w:rsid w:val="004A0DE1"/>
    <w:rsid w:val="004A21A7"/>
    <w:rsid w:val="004A2410"/>
    <w:rsid w:val="004A27AC"/>
    <w:rsid w:val="004A2B68"/>
    <w:rsid w:val="004A6DDD"/>
    <w:rsid w:val="004A7523"/>
    <w:rsid w:val="004B181C"/>
    <w:rsid w:val="004C1DD0"/>
    <w:rsid w:val="004C2ED2"/>
    <w:rsid w:val="004C60EA"/>
    <w:rsid w:val="004C64E4"/>
    <w:rsid w:val="004D0A6E"/>
    <w:rsid w:val="004D1D5E"/>
    <w:rsid w:val="004E0650"/>
    <w:rsid w:val="004E3234"/>
    <w:rsid w:val="004E3AEE"/>
    <w:rsid w:val="004E4EFB"/>
    <w:rsid w:val="004E55DB"/>
    <w:rsid w:val="004F0533"/>
    <w:rsid w:val="004F2A9F"/>
    <w:rsid w:val="004F6879"/>
    <w:rsid w:val="005000E9"/>
    <w:rsid w:val="00500D8B"/>
    <w:rsid w:val="00502B2F"/>
    <w:rsid w:val="00505F40"/>
    <w:rsid w:val="00512D00"/>
    <w:rsid w:val="00514179"/>
    <w:rsid w:val="00516CDF"/>
    <w:rsid w:val="005170E4"/>
    <w:rsid w:val="005171C9"/>
    <w:rsid w:val="005214D2"/>
    <w:rsid w:val="00522621"/>
    <w:rsid w:val="00524D8A"/>
    <w:rsid w:val="005266F6"/>
    <w:rsid w:val="005320C1"/>
    <w:rsid w:val="00536484"/>
    <w:rsid w:val="00545431"/>
    <w:rsid w:val="005460D5"/>
    <w:rsid w:val="00556AA7"/>
    <w:rsid w:val="005573AE"/>
    <w:rsid w:val="0056050C"/>
    <w:rsid w:val="0056217D"/>
    <w:rsid w:val="00562860"/>
    <w:rsid w:val="00565374"/>
    <w:rsid w:val="00565746"/>
    <w:rsid w:val="00566A85"/>
    <w:rsid w:val="00570831"/>
    <w:rsid w:val="00570FCB"/>
    <w:rsid w:val="00571368"/>
    <w:rsid w:val="00573AE3"/>
    <w:rsid w:val="005768CC"/>
    <w:rsid w:val="00581B74"/>
    <w:rsid w:val="00583204"/>
    <w:rsid w:val="005902D9"/>
    <w:rsid w:val="00590B75"/>
    <w:rsid w:val="0059244D"/>
    <w:rsid w:val="005925EE"/>
    <w:rsid w:val="00592A7E"/>
    <w:rsid w:val="005943A4"/>
    <w:rsid w:val="00596AB7"/>
    <w:rsid w:val="00597F87"/>
    <w:rsid w:val="005A1459"/>
    <w:rsid w:val="005A1EA7"/>
    <w:rsid w:val="005A7D38"/>
    <w:rsid w:val="005B0724"/>
    <w:rsid w:val="005B1E46"/>
    <w:rsid w:val="005B7775"/>
    <w:rsid w:val="005C0014"/>
    <w:rsid w:val="005C2924"/>
    <w:rsid w:val="005C42AC"/>
    <w:rsid w:val="005C4F84"/>
    <w:rsid w:val="005C5383"/>
    <w:rsid w:val="005D12E2"/>
    <w:rsid w:val="005D3382"/>
    <w:rsid w:val="005D703E"/>
    <w:rsid w:val="005E370D"/>
    <w:rsid w:val="005E620C"/>
    <w:rsid w:val="005E7E9D"/>
    <w:rsid w:val="005F123E"/>
    <w:rsid w:val="005F1B6C"/>
    <w:rsid w:val="005F4509"/>
    <w:rsid w:val="005F7F2B"/>
    <w:rsid w:val="0060543A"/>
    <w:rsid w:val="00610C5F"/>
    <w:rsid w:val="00613410"/>
    <w:rsid w:val="00615434"/>
    <w:rsid w:val="0061717E"/>
    <w:rsid w:val="00617986"/>
    <w:rsid w:val="006215F4"/>
    <w:rsid w:val="00625262"/>
    <w:rsid w:val="00627DD2"/>
    <w:rsid w:val="00635B4B"/>
    <w:rsid w:val="00640026"/>
    <w:rsid w:val="006414B7"/>
    <w:rsid w:val="00654A48"/>
    <w:rsid w:val="006552FD"/>
    <w:rsid w:val="0065651B"/>
    <w:rsid w:val="00664607"/>
    <w:rsid w:val="0066468B"/>
    <w:rsid w:val="00670089"/>
    <w:rsid w:val="00670560"/>
    <w:rsid w:val="00680AE4"/>
    <w:rsid w:val="00684E51"/>
    <w:rsid w:val="0069086A"/>
    <w:rsid w:val="006937A7"/>
    <w:rsid w:val="00695990"/>
    <w:rsid w:val="0069635B"/>
    <w:rsid w:val="006A100B"/>
    <w:rsid w:val="006A143A"/>
    <w:rsid w:val="006A278D"/>
    <w:rsid w:val="006A2DE9"/>
    <w:rsid w:val="006A3285"/>
    <w:rsid w:val="006A4743"/>
    <w:rsid w:val="006A55C3"/>
    <w:rsid w:val="006B0048"/>
    <w:rsid w:val="006B17C8"/>
    <w:rsid w:val="006B243E"/>
    <w:rsid w:val="006B5E7E"/>
    <w:rsid w:val="006B72DE"/>
    <w:rsid w:val="006C4BA5"/>
    <w:rsid w:val="006C5FC1"/>
    <w:rsid w:val="006D44E1"/>
    <w:rsid w:val="006D552C"/>
    <w:rsid w:val="006E0E98"/>
    <w:rsid w:val="006E21FA"/>
    <w:rsid w:val="006E6952"/>
    <w:rsid w:val="006F03F0"/>
    <w:rsid w:val="006F0DEB"/>
    <w:rsid w:val="006F0FB7"/>
    <w:rsid w:val="006F15D4"/>
    <w:rsid w:val="006F354D"/>
    <w:rsid w:val="006F511B"/>
    <w:rsid w:val="006F70D3"/>
    <w:rsid w:val="006F7C11"/>
    <w:rsid w:val="00701184"/>
    <w:rsid w:val="00704E5D"/>
    <w:rsid w:val="00705739"/>
    <w:rsid w:val="0071489C"/>
    <w:rsid w:val="007159B2"/>
    <w:rsid w:val="00717835"/>
    <w:rsid w:val="00724F97"/>
    <w:rsid w:val="00726088"/>
    <w:rsid w:val="007267F7"/>
    <w:rsid w:val="007279DB"/>
    <w:rsid w:val="00730B6A"/>
    <w:rsid w:val="00730BFB"/>
    <w:rsid w:val="00731622"/>
    <w:rsid w:val="00732F02"/>
    <w:rsid w:val="00734C8D"/>
    <w:rsid w:val="00736D88"/>
    <w:rsid w:val="00736DD2"/>
    <w:rsid w:val="00736E78"/>
    <w:rsid w:val="00743D93"/>
    <w:rsid w:val="00745FA2"/>
    <w:rsid w:val="0074681C"/>
    <w:rsid w:val="00746B5E"/>
    <w:rsid w:val="00746EC2"/>
    <w:rsid w:val="0075581A"/>
    <w:rsid w:val="0076486C"/>
    <w:rsid w:val="00765984"/>
    <w:rsid w:val="00767F36"/>
    <w:rsid w:val="00770494"/>
    <w:rsid w:val="00771617"/>
    <w:rsid w:val="00771A7C"/>
    <w:rsid w:val="007766B3"/>
    <w:rsid w:val="007766E9"/>
    <w:rsid w:val="00777433"/>
    <w:rsid w:val="007820DC"/>
    <w:rsid w:val="00785E3E"/>
    <w:rsid w:val="00785F86"/>
    <w:rsid w:val="00794CCF"/>
    <w:rsid w:val="00794FE8"/>
    <w:rsid w:val="007955DD"/>
    <w:rsid w:val="007959AC"/>
    <w:rsid w:val="007A20E0"/>
    <w:rsid w:val="007A2D82"/>
    <w:rsid w:val="007A64B7"/>
    <w:rsid w:val="007B2204"/>
    <w:rsid w:val="007B4B60"/>
    <w:rsid w:val="007C075F"/>
    <w:rsid w:val="007C2245"/>
    <w:rsid w:val="007C2331"/>
    <w:rsid w:val="007C2636"/>
    <w:rsid w:val="007C4A0F"/>
    <w:rsid w:val="007C75E9"/>
    <w:rsid w:val="007D3CA6"/>
    <w:rsid w:val="007E0D9F"/>
    <w:rsid w:val="007E11B0"/>
    <w:rsid w:val="007E298C"/>
    <w:rsid w:val="007E30A9"/>
    <w:rsid w:val="007E3989"/>
    <w:rsid w:val="007E64BA"/>
    <w:rsid w:val="007F2295"/>
    <w:rsid w:val="007F3CCE"/>
    <w:rsid w:val="007F5589"/>
    <w:rsid w:val="007F5C55"/>
    <w:rsid w:val="007F6A65"/>
    <w:rsid w:val="00801462"/>
    <w:rsid w:val="008026BD"/>
    <w:rsid w:val="00803B59"/>
    <w:rsid w:val="008041D4"/>
    <w:rsid w:val="00807C01"/>
    <w:rsid w:val="00807EE7"/>
    <w:rsid w:val="008109A2"/>
    <w:rsid w:val="0081156A"/>
    <w:rsid w:val="00815920"/>
    <w:rsid w:val="00823DF6"/>
    <w:rsid w:val="00825DDF"/>
    <w:rsid w:val="00826964"/>
    <w:rsid w:val="00827398"/>
    <w:rsid w:val="00831290"/>
    <w:rsid w:val="00832559"/>
    <w:rsid w:val="00832F7E"/>
    <w:rsid w:val="008409B0"/>
    <w:rsid w:val="00842974"/>
    <w:rsid w:val="0084353E"/>
    <w:rsid w:val="00851805"/>
    <w:rsid w:val="00853FE4"/>
    <w:rsid w:val="00854BF8"/>
    <w:rsid w:val="0085550A"/>
    <w:rsid w:val="008616EF"/>
    <w:rsid w:val="00863C25"/>
    <w:rsid w:val="008668A0"/>
    <w:rsid w:val="008705BC"/>
    <w:rsid w:val="0087422F"/>
    <w:rsid w:val="00874324"/>
    <w:rsid w:val="00875A42"/>
    <w:rsid w:val="00883BD5"/>
    <w:rsid w:val="008904A8"/>
    <w:rsid w:val="00891344"/>
    <w:rsid w:val="008A2EFF"/>
    <w:rsid w:val="008A30C6"/>
    <w:rsid w:val="008A48FC"/>
    <w:rsid w:val="008A7C3B"/>
    <w:rsid w:val="008B12E9"/>
    <w:rsid w:val="008B53D8"/>
    <w:rsid w:val="008B63A1"/>
    <w:rsid w:val="008C28C6"/>
    <w:rsid w:val="008C3708"/>
    <w:rsid w:val="008C510F"/>
    <w:rsid w:val="008D264D"/>
    <w:rsid w:val="008D4DD3"/>
    <w:rsid w:val="008D5EB0"/>
    <w:rsid w:val="008D6EBF"/>
    <w:rsid w:val="008E0E94"/>
    <w:rsid w:val="008E39CA"/>
    <w:rsid w:val="008E50B8"/>
    <w:rsid w:val="008E5635"/>
    <w:rsid w:val="008E66B8"/>
    <w:rsid w:val="008F00E5"/>
    <w:rsid w:val="008F1988"/>
    <w:rsid w:val="008F25DB"/>
    <w:rsid w:val="008F2AD5"/>
    <w:rsid w:val="008F2D73"/>
    <w:rsid w:val="008F6252"/>
    <w:rsid w:val="008F770B"/>
    <w:rsid w:val="009023F3"/>
    <w:rsid w:val="00902D42"/>
    <w:rsid w:val="0090383C"/>
    <w:rsid w:val="00904E19"/>
    <w:rsid w:val="00905382"/>
    <w:rsid w:val="00905D25"/>
    <w:rsid w:val="00907FFD"/>
    <w:rsid w:val="00911ACF"/>
    <w:rsid w:val="00911AE9"/>
    <w:rsid w:val="00912132"/>
    <w:rsid w:val="00912A05"/>
    <w:rsid w:val="00916001"/>
    <w:rsid w:val="009160E6"/>
    <w:rsid w:val="00922FAD"/>
    <w:rsid w:val="00924F0A"/>
    <w:rsid w:val="0092708B"/>
    <w:rsid w:val="009313BB"/>
    <w:rsid w:val="0093578C"/>
    <w:rsid w:val="00937713"/>
    <w:rsid w:val="00943FB2"/>
    <w:rsid w:val="009519E2"/>
    <w:rsid w:val="00954464"/>
    <w:rsid w:val="00960FDC"/>
    <w:rsid w:val="00963C95"/>
    <w:rsid w:val="00966820"/>
    <w:rsid w:val="00967377"/>
    <w:rsid w:val="00967A56"/>
    <w:rsid w:val="00972633"/>
    <w:rsid w:val="00973679"/>
    <w:rsid w:val="009739E4"/>
    <w:rsid w:val="00973E50"/>
    <w:rsid w:val="00980037"/>
    <w:rsid w:val="009821C6"/>
    <w:rsid w:val="00983B43"/>
    <w:rsid w:val="009935C9"/>
    <w:rsid w:val="00996D2C"/>
    <w:rsid w:val="009A070C"/>
    <w:rsid w:val="009B6D65"/>
    <w:rsid w:val="009C032D"/>
    <w:rsid w:val="009C3034"/>
    <w:rsid w:val="009C30CB"/>
    <w:rsid w:val="009C40F0"/>
    <w:rsid w:val="009C4958"/>
    <w:rsid w:val="009C7326"/>
    <w:rsid w:val="009D01D6"/>
    <w:rsid w:val="009D2934"/>
    <w:rsid w:val="009D6931"/>
    <w:rsid w:val="009E2AF3"/>
    <w:rsid w:val="009E737D"/>
    <w:rsid w:val="009E749B"/>
    <w:rsid w:val="009F3B26"/>
    <w:rsid w:val="009F3DA8"/>
    <w:rsid w:val="009F3FE9"/>
    <w:rsid w:val="009F4390"/>
    <w:rsid w:val="009F5335"/>
    <w:rsid w:val="009F5682"/>
    <w:rsid w:val="00A03977"/>
    <w:rsid w:val="00A050D4"/>
    <w:rsid w:val="00A056BA"/>
    <w:rsid w:val="00A065B8"/>
    <w:rsid w:val="00A16C2A"/>
    <w:rsid w:val="00A26FF7"/>
    <w:rsid w:val="00A30B50"/>
    <w:rsid w:val="00A3107D"/>
    <w:rsid w:val="00A330D4"/>
    <w:rsid w:val="00A35338"/>
    <w:rsid w:val="00A417D7"/>
    <w:rsid w:val="00A445DC"/>
    <w:rsid w:val="00A44BEA"/>
    <w:rsid w:val="00A527E2"/>
    <w:rsid w:val="00A53472"/>
    <w:rsid w:val="00A553F3"/>
    <w:rsid w:val="00A575D9"/>
    <w:rsid w:val="00A57A7E"/>
    <w:rsid w:val="00A60C8A"/>
    <w:rsid w:val="00A66DEB"/>
    <w:rsid w:val="00A67DFB"/>
    <w:rsid w:val="00A67FC1"/>
    <w:rsid w:val="00A711C6"/>
    <w:rsid w:val="00A7358D"/>
    <w:rsid w:val="00A75ABC"/>
    <w:rsid w:val="00A7737E"/>
    <w:rsid w:val="00A827D3"/>
    <w:rsid w:val="00A837D7"/>
    <w:rsid w:val="00A84863"/>
    <w:rsid w:val="00A86554"/>
    <w:rsid w:val="00A911F8"/>
    <w:rsid w:val="00A930D0"/>
    <w:rsid w:val="00A943CB"/>
    <w:rsid w:val="00A952ED"/>
    <w:rsid w:val="00A95D95"/>
    <w:rsid w:val="00A974FE"/>
    <w:rsid w:val="00A977EC"/>
    <w:rsid w:val="00AA3FD1"/>
    <w:rsid w:val="00AA4AAD"/>
    <w:rsid w:val="00AB0701"/>
    <w:rsid w:val="00AB4509"/>
    <w:rsid w:val="00AB5D3A"/>
    <w:rsid w:val="00AB5ED3"/>
    <w:rsid w:val="00AB6B0C"/>
    <w:rsid w:val="00AB70CD"/>
    <w:rsid w:val="00AC2047"/>
    <w:rsid w:val="00AC2780"/>
    <w:rsid w:val="00AC28C5"/>
    <w:rsid w:val="00AC485C"/>
    <w:rsid w:val="00AC48B3"/>
    <w:rsid w:val="00AC6BCD"/>
    <w:rsid w:val="00AC7AC9"/>
    <w:rsid w:val="00AD23EF"/>
    <w:rsid w:val="00AD2504"/>
    <w:rsid w:val="00AD361A"/>
    <w:rsid w:val="00AD6A95"/>
    <w:rsid w:val="00AE0E00"/>
    <w:rsid w:val="00AE1920"/>
    <w:rsid w:val="00AE6A83"/>
    <w:rsid w:val="00AF01B3"/>
    <w:rsid w:val="00AF0F13"/>
    <w:rsid w:val="00AF65E5"/>
    <w:rsid w:val="00AF7992"/>
    <w:rsid w:val="00B00AB3"/>
    <w:rsid w:val="00B00B4D"/>
    <w:rsid w:val="00B031C9"/>
    <w:rsid w:val="00B0498C"/>
    <w:rsid w:val="00B04AB7"/>
    <w:rsid w:val="00B0583F"/>
    <w:rsid w:val="00B073C8"/>
    <w:rsid w:val="00B14C52"/>
    <w:rsid w:val="00B200AA"/>
    <w:rsid w:val="00B20272"/>
    <w:rsid w:val="00B21225"/>
    <w:rsid w:val="00B21731"/>
    <w:rsid w:val="00B225F1"/>
    <w:rsid w:val="00B22A7A"/>
    <w:rsid w:val="00B3056D"/>
    <w:rsid w:val="00B30755"/>
    <w:rsid w:val="00B313C2"/>
    <w:rsid w:val="00B33ED2"/>
    <w:rsid w:val="00B36D6C"/>
    <w:rsid w:val="00B4023A"/>
    <w:rsid w:val="00B44584"/>
    <w:rsid w:val="00B478C3"/>
    <w:rsid w:val="00B50A8F"/>
    <w:rsid w:val="00B51BBE"/>
    <w:rsid w:val="00B51C65"/>
    <w:rsid w:val="00B51D5D"/>
    <w:rsid w:val="00B534C4"/>
    <w:rsid w:val="00B537C3"/>
    <w:rsid w:val="00B61348"/>
    <w:rsid w:val="00B6263F"/>
    <w:rsid w:val="00B64178"/>
    <w:rsid w:val="00B65688"/>
    <w:rsid w:val="00B67114"/>
    <w:rsid w:val="00B702D7"/>
    <w:rsid w:val="00B71C3A"/>
    <w:rsid w:val="00B75449"/>
    <w:rsid w:val="00B75F36"/>
    <w:rsid w:val="00B823F6"/>
    <w:rsid w:val="00B83831"/>
    <w:rsid w:val="00B90CED"/>
    <w:rsid w:val="00B93463"/>
    <w:rsid w:val="00B94CCB"/>
    <w:rsid w:val="00BA26B3"/>
    <w:rsid w:val="00BA3FFF"/>
    <w:rsid w:val="00BA4003"/>
    <w:rsid w:val="00BA527C"/>
    <w:rsid w:val="00BA67CA"/>
    <w:rsid w:val="00BA6F7B"/>
    <w:rsid w:val="00BB02CB"/>
    <w:rsid w:val="00BB5D6B"/>
    <w:rsid w:val="00BB7494"/>
    <w:rsid w:val="00BB778C"/>
    <w:rsid w:val="00BC0431"/>
    <w:rsid w:val="00BC19B9"/>
    <w:rsid w:val="00BC1C91"/>
    <w:rsid w:val="00BD0FBA"/>
    <w:rsid w:val="00BD7B7F"/>
    <w:rsid w:val="00BE07A9"/>
    <w:rsid w:val="00BE0A4E"/>
    <w:rsid w:val="00BE33D1"/>
    <w:rsid w:val="00BF4FCD"/>
    <w:rsid w:val="00BF5230"/>
    <w:rsid w:val="00BF7EE4"/>
    <w:rsid w:val="00C1090C"/>
    <w:rsid w:val="00C23C73"/>
    <w:rsid w:val="00C240C8"/>
    <w:rsid w:val="00C26513"/>
    <w:rsid w:val="00C37F72"/>
    <w:rsid w:val="00C420C1"/>
    <w:rsid w:val="00C4525F"/>
    <w:rsid w:val="00C45963"/>
    <w:rsid w:val="00C472B8"/>
    <w:rsid w:val="00C477E6"/>
    <w:rsid w:val="00C53124"/>
    <w:rsid w:val="00C53B2E"/>
    <w:rsid w:val="00C53B49"/>
    <w:rsid w:val="00C53FFD"/>
    <w:rsid w:val="00C55080"/>
    <w:rsid w:val="00C6160A"/>
    <w:rsid w:val="00C64326"/>
    <w:rsid w:val="00C65570"/>
    <w:rsid w:val="00C67CCD"/>
    <w:rsid w:val="00C7484C"/>
    <w:rsid w:val="00C753F3"/>
    <w:rsid w:val="00C76ECD"/>
    <w:rsid w:val="00C80DD9"/>
    <w:rsid w:val="00C83C75"/>
    <w:rsid w:val="00C84763"/>
    <w:rsid w:val="00C848E6"/>
    <w:rsid w:val="00C84E04"/>
    <w:rsid w:val="00C8791A"/>
    <w:rsid w:val="00C909AA"/>
    <w:rsid w:val="00C910BE"/>
    <w:rsid w:val="00C9130D"/>
    <w:rsid w:val="00C922BE"/>
    <w:rsid w:val="00C92F76"/>
    <w:rsid w:val="00C94FD0"/>
    <w:rsid w:val="00C951AE"/>
    <w:rsid w:val="00CA5844"/>
    <w:rsid w:val="00CA7415"/>
    <w:rsid w:val="00CB2177"/>
    <w:rsid w:val="00CB265C"/>
    <w:rsid w:val="00CB4FEB"/>
    <w:rsid w:val="00CB7A07"/>
    <w:rsid w:val="00CC457C"/>
    <w:rsid w:val="00CC59BB"/>
    <w:rsid w:val="00CD635D"/>
    <w:rsid w:val="00CD7CED"/>
    <w:rsid w:val="00CE04C7"/>
    <w:rsid w:val="00CF09B7"/>
    <w:rsid w:val="00CF156B"/>
    <w:rsid w:val="00CF1E02"/>
    <w:rsid w:val="00CF2D68"/>
    <w:rsid w:val="00CF329B"/>
    <w:rsid w:val="00CF597A"/>
    <w:rsid w:val="00D0319A"/>
    <w:rsid w:val="00D032D5"/>
    <w:rsid w:val="00D05BAA"/>
    <w:rsid w:val="00D07FB9"/>
    <w:rsid w:val="00D10112"/>
    <w:rsid w:val="00D121B8"/>
    <w:rsid w:val="00D13B7A"/>
    <w:rsid w:val="00D15F88"/>
    <w:rsid w:val="00D22C4B"/>
    <w:rsid w:val="00D230C7"/>
    <w:rsid w:val="00D23E7D"/>
    <w:rsid w:val="00D2405F"/>
    <w:rsid w:val="00D25FE3"/>
    <w:rsid w:val="00D30C7F"/>
    <w:rsid w:val="00D35D2A"/>
    <w:rsid w:val="00D41BA9"/>
    <w:rsid w:val="00D456F3"/>
    <w:rsid w:val="00D46250"/>
    <w:rsid w:val="00D52376"/>
    <w:rsid w:val="00D57B9E"/>
    <w:rsid w:val="00D60F92"/>
    <w:rsid w:val="00D612C2"/>
    <w:rsid w:val="00D64080"/>
    <w:rsid w:val="00D66A2D"/>
    <w:rsid w:val="00D745E0"/>
    <w:rsid w:val="00D74CF9"/>
    <w:rsid w:val="00D76AA3"/>
    <w:rsid w:val="00D80604"/>
    <w:rsid w:val="00D858F8"/>
    <w:rsid w:val="00D86212"/>
    <w:rsid w:val="00D9354E"/>
    <w:rsid w:val="00D9460E"/>
    <w:rsid w:val="00D952B8"/>
    <w:rsid w:val="00D95411"/>
    <w:rsid w:val="00DA086B"/>
    <w:rsid w:val="00DA0B92"/>
    <w:rsid w:val="00DA5225"/>
    <w:rsid w:val="00DA565F"/>
    <w:rsid w:val="00DA5E46"/>
    <w:rsid w:val="00DA7E05"/>
    <w:rsid w:val="00DB1007"/>
    <w:rsid w:val="00DB4794"/>
    <w:rsid w:val="00DB4BDE"/>
    <w:rsid w:val="00DB5C3E"/>
    <w:rsid w:val="00DB628E"/>
    <w:rsid w:val="00DD1761"/>
    <w:rsid w:val="00DD66DC"/>
    <w:rsid w:val="00DE1E3E"/>
    <w:rsid w:val="00DE4DC4"/>
    <w:rsid w:val="00DE5BEB"/>
    <w:rsid w:val="00DE7ABF"/>
    <w:rsid w:val="00DF2028"/>
    <w:rsid w:val="00DF3046"/>
    <w:rsid w:val="00DF348B"/>
    <w:rsid w:val="00DF39A9"/>
    <w:rsid w:val="00DF782C"/>
    <w:rsid w:val="00E00B05"/>
    <w:rsid w:val="00E023D0"/>
    <w:rsid w:val="00E02BE3"/>
    <w:rsid w:val="00E030A0"/>
    <w:rsid w:val="00E04FF7"/>
    <w:rsid w:val="00E124E3"/>
    <w:rsid w:val="00E1419D"/>
    <w:rsid w:val="00E14812"/>
    <w:rsid w:val="00E14F74"/>
    <w:rsid w:val="00E15DDE"/>
    <w:rsid w:val="00E2339E"/>
    <w:rsid w:val="00E2709C"/>
    <w:rsid w:val="00E308E8"/>
    <w:rsid w:val="00E3245B"/>
    <w:rsid w:val="00E3707B"/>
    <w:rsid w:val="00E4024B"/>
    <w:rsid w:val="00E40CF1"/>
    <w:rsid w:val="00E4710C"/>
    <w:rsid w:val="00E50685"/>
    <w:rsid w:val="00E570D9"/>
    <w:rsid w:val="00E57F6B"/>
    <w:rsid w:val="00E64B94"/>
    <w:rsid w:val="00E654A2"/>
    <w:rsid w:val="00E71934"/>
    <w:rsid w:val="00E7342C"/>
    <w:rsid w:val="00E81737"/>
    <w:rsid w:val="00E8198D"/>
    <w:rsid w:val="00E873EA"/>
    <w:rsid w:val="00E91EC1"/>
    <w:rsid w:val="00E947AE"/>
    <w:rsid w:val="00E95ABA"/>
    <w:rsid w:val="00EA010E"/>
    <w:rsid w:val="00EA4561"/>
    <w:rsid w:val="00EB0E2D"/>
    <w:rsid w:val="00EB1E33"/>
    <w:rsid w:val="00EB215E"/>
    <w:rsid w:val="00EB2F99"/>
    <w:rsid w:val="00EB4AA3"/>
    <w:rsid w:val="00EB706C"/>
    <w:rsid w:val="00EC0215"/>
    <w:rsid w:val="00EC029D"/>
    <w:rsid w:val="00EC0881"/>
    <w:rsid w:val="00EC3AB1"/>
    <w:rsid w:val="00ED05EA"/>
    <w:rsid w:val="00ED0742"/>
    <w:rsid w:val="00ED216E"/>
    <w:rsid w:val="00ED579F"/>
    <w:rsid w:val="00EE061A"/>
    <w:rsid w:val="00EE30AF"/>
    <w:rsid w:val="00EE67BB"/>
    <w:rsid w:val="00EE68E4"/>
    <w:rsid w:val="00EF2477"/>
    <w:rsid w:val="00F009EC"/>
    <w:rsid w:val="00F05477"/>
    <w:rsid w:val="00F06551"/>
    <w:rsid w:val="00F06D97"/>
    <w:rsid w:val="00F10932"/>
    <w:rsid w:val="00F11A47"/>
    <w:rsid w:val="00F134B1"/>
    <w:rsid w:val="00F13738"/>
    <w:rsid w:val="00F169C3"/>
    <w:rsid w:val="00F16EFC"/>
    <w:rsid w:val="00F1718E"/>
    <w:rsid w:val="00F20FF1"/>
    <w:rsid w:val="00F25205"/>
    <w:rsid w:val="00F2777C"/>
    <w:rsid w:val="00F31987"/>
    <w:rsid w:val="00F35457"/>
    <w:rsid w:val="00F3595B"/>
    <w:rsid w:val="00F36398"/>
    <w:rsid w:val="00F4097C"/>
    <w:rsid w:val="00F426A6"/>
    <w:rsid w:val="00F429FD"/>
    <w:rsid w:val="00F449C4"/>
    <w:rsid w:val="00F538D9"/>
    <w:rsid w:val="00F5531F"/>
    <w:rsid w:val="00F56399"/>
    <w:rsid w:val="00F63953"/>
    <w:rsid w:val="00F6510D"/>
    <w:rsid w:val="00F65545"/>
    <w:rsid w:val="00F6689A"/>
    <w:rsid w:val="00F7213B"/>
    <w:rsid w:val="00F725B2"/>
    <w:rsid w:val="00F7298D"/>
    <w:rsid w:val="00F7750A"/>
    <w:rsid w:val="00F80006"/>
    <w:rsid w:val="00F80084"/>
    <w:rsid w:val="00F81663"/>
    <w:rsid w:val="00F92045"/>
    <w:rsid w:val="00F95676"/>
    <w:rsid w:val="00F96A73"/>
    <w:rsid w:val="00FA0979"/>
    <w:rsid w:val="00FA5828"/>
    <w:rsid w:val="00FB3FC5"/>
    <w:rsid w:val="00FB4BA6"/>
    <w:rsid w:val="00FB7D8B"/>
    <w:rsid w:val="00FC3EBE"/>
    <w:rsid w:val="00FC66C2"/>
    <w:rsid w:val="00FC6F58"/>
    <w:rsid w:val="00FC6FA8"/>
    <w:rsid w:val="00FD2470"/>
    <w:rsid w:val="00FD26B5"/>
    <w:rsid w:val="00FD5823"/>
    <w:rsid w:val="00FE1C27"/>
    <w:rsid w:val="00FE215B"/>
    <w:rsid w:val="00FE5C31"/>
    <w:rsid w:val="00FE68B1"/>
    <w:rsid w:val="00FF25BA"/>
    <w:rsid w:val="00FF3BC9"/>
    <w:rsid w:val="00FF748B"/>
    <w:rsid w:val="00FF7623"/>
    <w:rsid w:val="037E3942"/>
    <w:rsid w:val="037F1AAB"/>
    <w:rsid w:val="03E24531"/>
    <w:rsid w:val="04581CB1"/>
    <w:rsid w:val="0480254A"/>
    <w:rsid w:val="04D46D43"/>
    <w:rsid w:val="0512792D"/>
    <w:rsid w:val="0541342B"/>
    <w:rsid w:val="05832D5D"/>
    <w:rsid w:val="068E19BA"/>
    <w:rsid w:val="07347FFB"/>
    <w:rsid w:val="077975F2"/>
    <w:rsid w:val="07E0108B"/>
    <w:rsid w:val="08C52A1E"/>
    <w:rsid w:val="091343F8"/>
    <w:rsid w:val="09264D42"/>
    <w:rsid w:val="0C4A1EDF"/>
    <w:rsid w:val="0CC77C02"/>
    <w:rsid w:val="0CDC59B8"/>
    <w:rsid w:val="0DA43871"/>
    <w:rsid w:val="0DAB64B5"/>
    <w:rsid w:val="0F463FE4"/>
    <w:rsid w:val="10211A16"/>
    <w:rsid w:val="107752B0"/>
    <w:rsid w:val="10CB7366"/>
    <w:rsid w:val="11A92009"/>
    <w:rsid w:val="12D62551"/>
    <w:rsid w:val="13F71741"/>
    <w:rsid w:val="14B44AD4"/>
    <w:rsid w:val="15092E37"/>
    <w:rsid w:val="152B3C3C"/>
    <w:rsid w:val="152E00C0"/>
    <w:rsid w:val="1757615F"/>
    <w:rsid w:val="18860743"/>
    <w:rsid w:val="18C84371"/>
    <w:rsid w:val="19263C32"/>
    <w:rsid w:val="19DB789F"/>
    <w:rsid w:val="19EC297C"/>
    <w:rsid w:val="1A2F0966"/>
    <w:rsid w:val="1AA24A97"/>
    <w:rsid w:val="1AC72EC0"/>
    <w:rsid w:val="1AE16897"/>
    <w:rsid w:val="1B6E01C3"/>
    <w:rsid w:val="1BA4182E"/>
    <w:rsid w:val="1BB57857"/>
    <w:rsid w:val="1C746C70"/>
    <w:rsid w:val="1CA96070"/>
    <w:rsid w:val="1DF1193F"/>
    <w:rsid w:val="1ED03CC7"/>
    <w:rsid w:val="20703DD9"/>
    <w:rsid w:val="21E738ED"/>
    <w:rsid w:val="22350AE4"/>
    <w:rsid w:val="22E562A7"/>
    <w:rsid w:val="23201630"/>
    <w:rsid w:val="23F679F9"/>
    <w:rsid w:val="245B32B8"/>
    <w:rsid w:val="25085DC6"/>
    <w:rsid w:val="25F15DB5"/>
    <w:rsid w:val="26170E11"/>
    <w:rsid w:val="266A7FA7"/>
    <w:rsid w:val="26EA00B8"/>
    <w:rsid w:val="29180F9A"/>
    <w:rsid w:val="292D69AE"/>
    <w:rsid w:val="29B160FA"/>
    <w:rsid w:val="2A1F27F9"/>
    <w:rsid w:val="2ADD7F15"/>
    <w:rsid w:val="2B286BC5"/>
    <w:rsid w:val="2B9E18AA"/>
    <w:rsid w:val="2C2D2523"/>
    <w:rsid w:val="2C5E0DDE"/>
    <w:rsid w:val="2E53308F"/>
    <w:rsid w:val="2F032695"/>
    <w:rsid w:val="2F547B0C"/>
    <w:rsid w:val="2F57706B"/>
    <w:rsid w:val="2F996FA3"/>
    <w:rsid w:val="305E268C"/>
    <w:rsid w:val="310E0E7D"/>
    <w:rsid w:val="329964CC"/>
    <w:rsid w:val="338C41AB"/>
    <w:rsid w:val="33957726"/>
    <w:rsid w:val="34EC3BCC"/>
    <w:rsid w:val="353F2314"/>
    <w:rsid w:val="35E87EEF"/>
    <w:rsid w:val="36EA2EF3"/>
    <w:rsid w:val="38F47B30"/>
    <w:rsid w:val="39344BCD"/>
    <w:rsid w:val="39A30451"/>
    <w:rsid w:val="39AB5E03"/>
    <w:rsid w:val="39E76CBD"/>
    <w:rsid w:val="39FA2FDF"/>
    <w:rsid w:val="3A9E5DDE"/>
    <w:rsid w:val="3AE21142"/>
    <w:rsid w:val="3B0D2CD2"/>
    <w:rsid w:val="3C1730ED"/>
    <w:rsid w:val="3CA451CB"/>
    <w:rsid w:val="3D396C7C"/>
    <w:rsid w:val="3D9170BE"/>
    <w:rsid w:val="3D9D1F07"/>
    <w:rsid w:val="3E762E96"/>
    <w:rsid w:val="3EC51DE9"/>
    <w:rsid w:val="40093884"/>
    <w:rsid w:val="40CE4185"/>
    <w:rsid w:val="414C48A8"/>
    <w:rsid w:val="41544C26"/>
    <w:rsid w:val="41970A1B"/>
    <w:rsid w:val="41C9151C"/>
    <w:rsid w:val="41EF2605"/>
    <w:rsid w:val="42A6360C"/>
    <w:rsid w:val="4311195E"/>
    <w:rsid w:val="43803E5D"/>
    <w:rsid w:val="43BF7759"/>
    <w:rsid w:val="446366DB"/>
    <w:rsid w:val="44637395"/>
    <w:rsid w:val="45253D2D"/>
    <w:rsid w:val="454B3FF6"/>
    <w:rsid w:val="45652F64"/>
    <w:rsid w:val="45B623F1"/>
    <w:rsid w:val="45C50886"/>
    <w:rsid w:val="461F58D7"/>
    <w:rsid w:val="461F6313"/>
    <w:rsid w:val="4683419C"/>
    <w:rsid w:val="468A0A87"/>
    <w:rsid w:val="48DC2306"/>
    <w:rsid w:val="49C1713E"/>
    <w:rsid w:val="4A0C2326"/>
    <w:rsid w:val="4A320FE1"/>
    <w:rsid w:val="4A985F30"/>
    <w:rsid w:val="4AB71F04"/>
    <w:rsid w:val="4B177C1F"/>
    <w:rsid w:val="4D372D0E"/>
    <w:rsid w:val="4D6F2A8C"/>
    <w:rsid w:val="4DC51360"/>
    <w:rsid w:val="4E3F2D9E"/>
    <w:rsid w:val="4E915728"/>
    <w:rsid w:val="4F563D6A"/>
    <w:rsid w:val="4F93316A"/>
    <w:rsid w:val="4F980780"/>
    <w:rsid w:val="4FDB66B8"/>
    <w:rsid w:val="51BB25F2"/>
    <w:rsid w:val="51CE2CBD"/>
    <w:rsid w:val="526D500C"/>
    <w:rsid w:val="52C63B4C"/>
    <w:rsid w:val="52F460A0"/>
    <w:rsid w:val="531E68CD"/>
    <w:rsid w:val="53C438F2"/>
    <w:rsid w:val="545C3BC9"/>
    <w:rsid w:val="545C6AF1"/>
    <w:rsid w:val="57A64D77"/>
    <w:rsid w:val="59350DDC"/>
    <w:rsid w:val="597B2E22"/>
    <w:rsid w:val="59871007"/>
    <w:rsid w:val="59D9651C"/>
    <w:rsid w:val="5A0A6603"/>
    <w:rsid w:val="5A301E3A"/>
    <w:rsid w:val="5BD75000"/>
    <w:rsid w:val="5D1B313B"/>
    <w:rsid w:val="5E845C18"/>
    <w:rsid w:val="5E910B3F"/>
    <w:rsid w:val="60065292"/>
    <w:rsid w:val="601654D5"/>
    <w:rsid w:val="60A917E7"/>
    <w:rsid w:val="60D777F7"/>
    <w:rsid w:val="60FC612D"/>
    <w:rsid w:val="647C6852"/>
    <w:rsid w:val="666A0BEA"/>
    <w:rsid w:val="67BF3440"/>
    <w:rsid w:val="6888718C"/>
    <w:rsid w:val="68DE79E9"/>
    <w:rsid w:val="696077C1"/>
    <w:rsid w:val="69AF2B09"/>
    <w:rsid w:val="69E52920"/>
    <w:rsid w:val="6A2B3D11"/>
    <w:rsid w:val="6A576E16"/>
    <w:rsid w:val="6A5A4B58"/>
    <w:rsid w:val="6BD61FBC"/>
    <w:rsid w:val="6F1E31DC"/>
    <w:rsid w:val="6FBB59B4"/>
    <w:rsid w:val="71622E7A"/>
    <w:rsid w:val="71A402C1"/>
    <w:rsid w:val="71E60C9E"/>
    <w:rsid w:val="71FD272B"/>
    <w:rsid w:val="72026C0C"/>
    <w:rsid w:val="721C3F61"/>
    <w:rsid w:val="723E2669"/>
    <w:rsid w:val="72DF6FC6"/>
    <w:rsid w:val="737B5C4F"/>
    <w:rsid w:val="748A428C"/>
    <w:rsid w:val="75123F8E"/>
    <w:rsid w:val="7526435D"/>
    <w:rsid w:val="758E57C9"/>
    <w:rsid w:val="76330E58"/>
    <w:rsid w:val="76C871F1"/>
    <w:rsid w:val="770743C4"/>
    <w:rsid w:val="777D4800"/>
    <w:rsid w:val="77ED0713"/>
    <w:rsid w:val="78671016"/>
    <w:rsid w:val="789E5CA1"/>
    <w:rsid w:val="79005E7F"/>
    <w:rsid w:val="79CB0C87"/>
    <w:rsid w:val="7A7A445B"/>
    <w:rsid w:val="7BC22B34"/>
    <w:rsid w:val="7CB87817"/>
    <w:rsid w:val="7D102582"/>
    <w:rsid w:val="7D8D1E4B"/>
    <w:rsid w:val="7E3C4202"/>
    <w:rsid w:val="7E4904B7"/>
    <w:rsid w:val="7E8458A8"/>
    <w:rsid w:val="7F7F2C3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outlineLvl w:val="0"/>
    </w:pPr>
    <w:rPr>
      <w:rFonts w:ascii="宋体"/>
    </w:rPr>
  </w:style>
  <w:style w:type="paragraph" w:styleId="3">
    <w:name w:val="heading 2"/>
    <w:basedOn w:val="1"/>
    <w:next w:val="1"/>
    <w:link w:val="67"/>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66"/>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58">
    <w:name w:val="Default Paragraph Font"/>
    <w:qFormat/>
    <w:uiPriority w:val="0"/>
  </w:style>
  <w:style w:type="table" w:default="1" w:styleId="57">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beforeLines="0"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beforeLines="0"/>
    </w:pPr>
    <w:rPr>
      <w:rFonts w:ascii="Arial" w:hAnsi="Arial"/>
      <w:sz w:val="24"/>
    </w:rPr>
  </w:style>
  <w:style w:type="paragraph" w:styleId="19">
    <w:name w:val="annotation text"/>
    <w:basedOn w:val="1"/>
    <w:link w:val="68"/>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afterLines="0" w:afterAutospacing="0" w:line="360" w:lineRule="auto"/>
    </w:pPr>
    <w:rPr>
      <w:sz w:val="16"/>
    </w:rPr>
  </w:style>
  <w:style w:type="paragraph" w:styleId="21">
    <w:name w:val="List Bullet 3"/>
    <w:basedOn w:val="1"/>
    <w:qFormat/>
    <w:uiPriority w:val="0"/>
    <w:pPr>
      <w:numPr>
        <w:ilvl w:val="0"/>
        <w:numId w:val="3"/>
      </w:numPr>
      <w:adjustRightInd w:val="0"/>
      <w:snapToGrid w:val="0"/>
      <w:spacing w:line="360" w:lineRule="auto"/>
    </w:pPr>
    <w:rPr>
      <w:sz w:val="24"/>
    </w:rPr>
  </w:style>
  <w:style w:type="paragraph" w:styleId="22">
    <w:name w:val="Body Text"/>
    <w:basedOn w:val="1"/>
    <w:qFormat/>
    <w:uiPriority w:val="0"/>
    <w:rPr>
      <w:rFonts w:ascii="仿宋_GB2312" w:eastAsia="仿宋_GB2312"/>
      <w:sz w:val="32"/>
    </w:rPr>
  </w:style>
  <w:style w:type="paragraph" w:styleId="23">
    <w:name w:val="Body Text Indent"/>
    <w:basedOn w:val="1"/>
    <w:link w:val="69"/>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afterLines="0" w:afterAutospacing="0" w:line="360" w:lineRule="auto"/>
      <w:ind w:left="420" w:leftChars="200"/>
    </w:pPr>
    <w:rPr>
      <w:sz w:val="24"/>
    </w:rPr>
  </w:style>
  <w:style w:type="paragraph" w:styleId="27">
    <w:name w:val="List Bullet 2"/>
    <w:basedOn w:val="1"/>
    <w:qFormat/>
    <w:uiPriority w:val="0"/>
    <w:pPr>
      <w:numPr>
        <w:ilvl w:val="0"/>
        <w:numId w:val="4"/>
      </w:numPr>
      <w:adjustRightInd w:val="0"/>
      <w:snapToGrid w:val="0"/>
      <w:spacing w:line="360" w:lineRule="auto"/>
    </w:pPr>
    <w:rPr>
      <w:sz w:val="24"/>
    </w:rPr>
  </w:style>
  <w:style w:type="paragraph" w:styleId="28">
    <w:name w:val="toc 5"/>
    <w:basedOn w:val="1"/>
    <w:next w:val="1"/>
    <w:qFormat/>
    <w:uiPriority w:val="0"/>
    <w:pPr>
      <w:ind w:left="1680" w:leftChars="800"/>
    </w:pPr>
  </w:style>
  <w:style w:type="paragraph" w:styleId="29">
    <w:name w:val="toc 3"/>
    <w:basedOn w:val="1"/>
    <w:next w:val="1"/>
    <w:qFormat/>
    <w:uiPriority w:val="39"/>
    <w:pPr>
      <w:ind w:left="840" w:leftChars="400"/>
    </w:pPr>
  </w:style>
  <w:style w:type="paragraph" w:styleId="30">
    <w:name w:val="Plain Text"/>
    <w:basedOn w:val="1"/>
    <w:link w:val="70"/>
    <w:qFormat/>
    <w:uiPriority w:val="0"/>
    <w:rPr>
      <w:rFonts w:ascii="宋体" w:hAnsi="Courier New"/>
      <w:sz w:val="21"/>
    </w:rPr>
  </w:style>
  <w:style w:type="paragraph" w:styleId="31">
    <w:name w:val="toc 8"/>
    <w:basedOn w:val="1"/>
    <w:next w:val="1"/>
    <w:qFormat/>
    <w:uiPriority w:val="0"/>
    <w:pPr>
      <w:ind w:left="2940" w:leftChars="1400"/>
    </w:pPr>
  </w:style>
  <w:style w:type="paragraph" w:styleId="32">
    <w:name w:val="Date"/>
    <w:basedOn w:val="1"/>
    <w:next w:val="1"/>
    <w:link w:val="71"/>
    <w:qFormat/>
    <w:uiPriority w:val="0"/>
  </w:style>
  <w:style w:type="paragraph" w:styleId="33">
    <w:name w:val="Body Text Indent 2"/>
    <w:basedOn w:val="1"/>
    <w:link w:val="72"/>
    <w:qFormat/>
    <w:uiPriority w:val="0"/>
    <w:pPr>
      <w:snapToGrid w:val="0"/>
      <w:spacing w:line="560" w:lineRule="atLeast"/>
      <w:ind w:firstLine="540"/>
    </w:pPr>
  </w:style>
  <w:style w:type="paragraph" w:styleId="34">
    <w:name w:val="Balloon Text"/>
    <w:basedOn w:val="1"/>
    <w:qFormat/>
    <w:uiPriority w:val="0"/>
    <w:rPr>
      <w:sz w:val="18"/>
    </w:rPr>
  </w:style>
  <w:style w:type="paragraph" w:styleId="35">
    <w:name w:val="footer"/>
    <w:basedOn w:val="1"/>
    <w:qFormat/>
    <w:uiPriority w:val="0"/>
    <w:pPr>
      <w:tabs>
        <w:tab w:val="center" w:pos="4153"/>
        <w:tab w:val="right" w:pos="8306"/>
      </w:tabs>
      <w:snapToGrid w:val="0"/>
      <w:jc w:val="left"/>
    </w:pPr>
    <w:rPr>
      <w:sz w:val="18"/>
    </w:rPr>
  </w:style>
  <w:style w:type="paragraph" w:styleId="36">
    <w:name w:val="header"/>
    <w:basedOn w:val="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39"/>
    <w:pPr>
      <w:spacing w:line="180" w:lineRule="auto"/>
      <w:jc w:val="center"/>
    </w:pPr>
    <w:rPr>
      <w:sz w:val="30"/>
    </w:rPr>
  </w:style>
  <w:style w:type="paragraph" w:styleId="38">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39">
    <w:name w:val="toc 4"/>
    <w:basedOn w:val="1"/>
    <w:next w:val="1"/>
    <w:qFormat/>
    <w:uiPriority w:val="0"/>
    <w:pPr>
      <w:ind w:left="1260" w:leftChars="600"/>
    </w:pPr>
  </w:style>
  <w:style w:type="paragraph" w:styleId="40">
    <w:name w:val="footnote text"/>
    <w:basedOn w:val="1"/>
    <w:link w:val="73"/>
    <w:qFormat/>
    <w:uiPriority w:val="0"/>
    <w:pPr>
      <w:spacing w:line="360" w:lineRule="auto"/>
    </w:pPr>
    <w:rPr>
      <w:sz w:val="18"/>
    </w:rPr>
  </w:style>
  <w:style w:type="paragraph" w:styleId="41">
    <w:name w:val="toc 6"/>
    <w:basedOn w:val="1"/>
    <w:next w:val="1"/>
    <w:qFormat/>
    <w:uiPriority w:val="0"/>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qFormat/>
    <w:uiPriority w:val="0"/>
    <w:pPr>
      <w:spacing w:line="360" w:lineRule="auto"/>
      <w:ind w:firstLine="632"/>
    </w:pPr>
    <w:rPr>
      <w:rFonts w:ascii="黑体" w:eastAsia="黑体"/>
    </w:rPr>
  </w:style>
  <w:style w:type="paragraph" w:styleId="44">
    <w:name w:val="table of figures"/>
    <w:basedOn w:val="1"/>
    <w:next w:val="1"/>
    <w:qFormat/>
    <w:uiPriority w:val="0"/>
    <w:pPr>
      <w:tabs>
        <w:tab w:val="right" w:leader="dot" w:pos="8640"/>
      </w:tabs>
      <w:spacing w:line="360" w:lineRule="auto"/>
      <w:ind w:left="400" w:hanging="400"/>
    </w:pPr>
    <w:rPr>
      <w:sz w:val="24"/>
    </w:rPr>
  </w:style>
  <w:style w:type="paragraph" w:styleId="45">
    <w:name w:val="toc 2"/>
    <w:basedOn w:val="1"/>
    <w:next w:val="1"/>
    <w:qFormat/>
    <w:uiPriority w:val="39"/>
    <w:pPr>
      <w:ind w:left="420" w:leftChars="200"/>
    </w:pPr>
  </w:style>
  <w:style w:type="paragraph" w:styleId="46">
    <w:name w:val="toc 9"/>
    <w:basedOn w:val="1"/>
    <w:next w:val="1"/>
    <w:qFormat/>
    <w:uiPriority w:val="0"/>
    <w:pPr>
      <w:ind w:left="3360" w:leftChars="1600"/>
    </w:pPr>
  </w:style>
  <w:style w:type="paragraph" w:styleId="47">
    <w:name w:val="Body Text 2"/>
    <w:basedOn w:val="1"/>
    <w:qFormat/>
    <w:uiPriority w:val="0"/>
    <w:pPr>
      <w:adjustRightInd w:val="0"/>
      <w:snapToGrid w:val="0"/>
      <w:spacing w:after="120" w:afterLines="0" w:afterAutospacing="0" w:line="480" w:lineRule="auto"/>
    </w:pPr>
    <w:rPr>
      <w:sz w:val="24"/>
    </w:rPr>
  </w:style>
  <w:style w:type="paragraph" w:styleId="48">
    <w:name w:val="List 4"/>
    <w:basedOn w:val="1"/>
    <w:qFormat/>
    <w:uiPriority w:val="0"/>
    <w:pPr>
      <w:adjustRightInd w:val="0"/>
      <w:snapToGrid w:val="0"/>
      <w:spacing w:line="360" w:lineRule="auto"/>
      <w:ind w:left="100" w:leftChars="600" w:hanging="200" w:hangingChars="200"/>
    </w:pPr>
    <w:rPr>
      <w:sz w:val="24"/>
    </w:rPr>
  </w:style>
  <w:style w:type="paragraph" w:styleId="49">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0">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51">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2">
    <w:name w:val="index 1"/>
    <w:basedOn w:val="1"/>
    <w:next w:val="1"/>
    <w:qFormat/>
    <w:uiPriority w:val="0"/>
    <w:pPr>
      <w:adjustRightInd w:val="0"/>
      <w:spacing w:line="240" w:lineRule="atLeast"/>
      <w:textAlignment w:val="baseline"/>
    </w:pPr>
    <w:rPr>
      <w:rFonts w:ascii="宋体"/>
      <w:kern w:val="0"/>
      <w:sz w:val="21"/>
    </w:rPr>
  </w:style>
  <w:style w:type="paragraph" w:styleId="53">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4">
    <w:name w:val="annotation subject"/>
    <w:basedOn w:val="19"/>
    <w:next w:val="19"/>
    <w:link w:val="74"/>
    <w:qFormat/>
    <w:uiPriority w:val="0"/>
    <w:pPr>
      <w:adjustRightInd/>
      <w:spacing w:line="240" w:lineRule="auto"/>
      <w:textAlignment w:val="auto"/>
    </w:pPr>
  </w:style>
  <w:style w:type="paragraph" w:styleId="55">
    <w:name w:val="Body Text First Indent"/>
    <w:basedOn w:val="1"/>
    <w:qFormat/>
    <w:uiPriority w:val="0"/>
    <w:pPr>
      <w:spacing w:line="360" w:lineRule="auto"/>
      <w:ind w:firstLine="420"/>
    </w:pPr>
    <w:rPr>
      <w:rFonts w:ascii="宋体" w:hAnsi="宋体"/>
      <w:sz w:val="24"/>
    </w:rPr>
  </w:style>
  <w:style w:type="paragraph" w:styleId="56">
    <w:name w:val="Body Text First Indent 2"/>
    <w:basedOn w:val="23"/>
    <w:link w:val="75"/>
    <w:qFormat/>
    <w:uiPriority w:val="0"/>
    <w:pPr>
      <w:spacing w:after="120" w:afterLines="0" w:line="240" w:lineRule="auto"/>
      <w:ind w:left="420" w:leftChars="200" w:firstLine="420" w:firstLineChars="200"/>
    </w:pPr>
  </w:style>
  <w:style w:type="character" w:styleId="59">
    <w:name w:val="Strong"/>
    <w:qFormat/>
    <w:uiPriority w:val="22"/>
    <w:rPr>
      <w:b/>
    </w:rPr>
  </w:style>
  <w:style w:type="character" w:styleId="60">
    <w:name w:val="page number"/>
    <w:qFormat/>
    <w:uiPriority w:val="0"/>
  </w:style>
  <w:style w:type="character" w:styleId="61">
    <w:name w:val="FollowedHyperlink"/>
    <w:qFormat/>
    <w:uiPriority w:val="0"/>
    <w:rPr>
      <w:color w:val="800080"/>
      <w:u w:val="single"/>
    </w:rPr>
  </w:style>
  <w:style w:type="character" w:styleId="62">
    <w:name w:val="Emphasis"/>
    <w:qFormat/>
    <w:uiPriority w:val="0"/>
    <w:rPr>
      <w:i/>
    </w:rPr>
  </w:style>
  <w:style w:type="character" w:styleId="63">
    <w:name w:val="Hyperlink"/>
    <w:qFormat/>
    <w:uiPriority w:val="99"/>
    <w:rPr>
      <w:color w:val="0000FF"/>
      <w:u w:val="single"/>
    </w:rPr>
  </w:style>
  <w:style w:type="character" w:styleId="64">
    <w:name w:val="annotation reference"/>
    <w:qFormat/>
    <w:uiPriority w:val="0"/>
    <w:rPr>
      <w:sz w:val="21"/>
      <w:szCs w:val="21"/>
    </w:rPr>
  </w:style>
  <w:style w:type="character" w:styleId="65">
    <w:name w:val="footnote reference"/>
    <w:qFormat/>
    <w:uiPriority w:val="0"/>
    <w:rPr>
      <w:position w:val="6"/>
      <w:sz w:val="14"/>
      <w:vertAlign w:val="superscript"/>
    </w:rPr>
  </w:style>
  <w:style w:type="character" w:customStyle="1" w:styleId="66">
    <w:name w:val="标题 3 Char"/>
    <w:link w:val="4"/>
    <w:qFormat/>
    <w:uiPriority w:val="0"/>
    <w:rPr>
      <w:rFonts w:eastAsia="宋体"/>
      <w:b/>
      <w:kern w:val="2"/>
      <w:sz w:val="32"/>
      <w:lang w:val="en-US" w:eastAsia="zh-CN"/>
    </w:rPr>
  </w:style>
  <w:style w:type="character" w:customStyle="1" w:styleId="67">
    <w:name w:val="标题 2 Char"/>
    <w:link w:val="3"/>
    <w:qFormat/>
    <w:uiPriority w:val="0"/>
    <w:rPr>
      <w:rFonts w:ascii="Arial" w:hAnsi="Arial" w:eastAsia="黑体"/>
      <w:b/>
      <w:kern w:val="2"/>
      <w:sz w:val="32"/>
    </w:rPr>
  </w:style>
  <w:style w:type="character" w:customStyle="1" w:styleId="68">
    <w:name w:val="批注文字 Char"/>
    <w:link w:val="19"/>
    <w:qFormat/>
    <w:uiPriority w:val="0"/>
    <w:rPr>
      <w:sz w:val="24"/>
    </w:rPr>
  </w:style>
  <w:style w:type="character" w:customStyle="1" w:styleId="69">
    <w:name w:val="正文文本缩进 Char"/>
    <w:link w:val="23"/>
    <w:qFormat/>
    <w:uiPriority w:val="0"/>
    <w:rPr>
      <w:kern w:val="2"/>
      <w:sz w:val="44"/>
    </w:rPr>
  </w:style>
  <w:style w:type="character" w:customStyle="1" w:styleId="70">
    <w:name w:val="纯文本 Char"/>
    <w:link w:val="30"/>
    <w:qFormat/>
    <w:uiPriority w:val="0"/>
    <w:rPr>
      <w:rFonts w:ascii="宋体" w:hAnsi="Courier New"/>
      <w:kern w:val="2"/>
      <w:sz w:val="21"/>
    </w:rPr>
  </w:style>
  <w:style w:type="character" w:customStyle="1" w:styleId="71">
    <w:name w:val="日期 Char"/>
    <w:link w:val="32"/>
    <w:qFormat/>
    <w:uiPriority w:val="0"/>
    <w:rPr>
      <w:kern w:val="2"/>
      <w:sz w:val="28"/>
    </w:rPr>
  </w:style>
  <w:style w:type="character" w:customStyle="1" w:styleId="72">
    <w:name w:val="正文文本缩进 2 Char"/>
    <w:link w:val="33"/>
    <w:qFormat/>
    <w:uiPriority w:val="0"/>
    <w:rPr>
      <w:kern w:val="2"/>
      <w:sz w:val="28"/>
    </w:rPr>
  </w:style>
  <w:style w:type="character" w:customStyle="1" w:styleId="73">
    <w:name w:val="脚注文本 Char"/>
    <w:link w:val="40"/>
    <w:qFormat/>
    <w:uiPriority w:val="0"/>
    <w:rPr>
      <w:kern w:val="2"/>
      <w:sz w:val="18"/>
    </w:rPr>
  </w:style>
  <w:style w:type="character" w:customStyle="1" w:styleId="74">
    <w:name w:val="批注主题 Char"/>
    <w:link w:val="54"/>
    <w:qFormat/>
    <w:uiPriority w:val="0"/>
  </w:style>
  <w:style w:type="character" w:customStyle="1" w:styleId="75">
    <w:name w:val="正文首行缩进 2 Char"/>
    <w:link w:val="56"/>
    <w:qFormat/>
    <w:uiPriority w:val="0"/>
  </w:style>
  <w:style w:type="character" w:customStyle="1" w:styleId="76">
    <w:name w:val="文字 Char"/>
    <w:link w:val="77"/>
    <w:qFormat/>
    <w:uiPriority w:val="0"/>
    <w:rPr>
      <w:rFonts w:ascii="宋体"/>
      <w:kern w:val="2"/>
      <w:sz w:val="28"/>
    </w:rPr>
  </w:style>
  <w:style w:type="paragraph" w:customStyle="1" w:styleId="77">
    <w:name w:val="文字"/>
    <w:basedOn w:val="1"/>
    <w:link w:val="76"/>
    <w:qFormat/>
    <w:uiPriority w:val="0"/>
    <w:pPr>
      <w:tabs>
        <w:tab w:val="left" w:pos="8520"/>
      </w:tabs>
      <w:spacing w:line="312" w:lineRule="auto"/>
      <w:ind w:right="-210" w:firstLine="556"/>
    </w:pPr>
    <w:rPr>
      <w:rFonts w:ascii="宋体"/>
    </w:rPr>
  </w:style>
  <w:style w:type="character" w:customStyle="1" w:styleId="78">
    <w:name w:val="未命名11"/>
    <w:qFormat/>
    <w:uiPriority w:val="0"/>
    <w:rPr>
      <w:color w:val="77FFFF"/>
      <w:sz w:val="24"/>
    </w:rPr>
  </w:style>
  <w:style w:type="character" w:customStyle="1" w:styleId="79">
    <w:name w:val="H2 Char"/>
    <w:qFormat/>
    <w:uiPriority w:val="0"/>
    <w:rPr>
      <w:rFonts w:ascii="Arial" w:hAnsi="Arial" w:eastAsia="宋体"/>
      <w:kern w:val="2"/>
      <w:sz w:val="28"/>
      <w:lang w:val="en-US" w:eastAsia="zh-CN"/>
    </w:rPr>
  </w:style>
  <w:style w:type="character" w:customStyle="1" w:styleId="80">
    <w:name w:val="content-white1"/>
    <w:qFormat/>
    <w:uiPriority w:val="0"/>
    <w:rPr>
      <w:rFonts w:ascii="_x000B__x000C_" w:hAnsi="_x000B__x000C_"/>
      <w:color w:val="auto"/>
      <w:sz w:val="18"/>
      <w:u w:val="none"/>
    </w:rPr>
  </w:style>
  <w:style w:type="character" w:customStyle="1" w:styleId="81">
    <w:name w:val=" Char Char5"/>
    <w:qFormat/>
    <w:uiPriority w:val="0"/>
    <w:rPr>
      <w:rFonts w:ascii="Arial" w:hAnsi="Arial" w:eastAsia="宋体"/>
      <w:b/>
      <w:smallCaps/>
      <w:kern w:val="28"/>
      <w:sz w:val="36"/>
      <w:lang w:val="en-US" w:eastAsia="en-US"/>
    </w:rPr>
  </w:style>
  <w:style w:type="character" w:customStyle="1" w:styleId="82">
    <w:name w:val="Table Text Char Char Char Char"/>
    <w:link w:val="83"/>
    <w:qFormat/>
    <w:uiPriority w:val="0"/>
    <w:rPr>
      <w:rFonts w:ascii="Arial" w:hAnsi="Arial"/>
      <w:kern w:val="2"/>
      <w:sz w:val="18"/>
      <w:lang w:val="en-US" w:eastAsia="zh-CN" w:bidi="ar-SA"/>
    </w:rPr>
  </w:style>
  <w:style w:type="paragraph" w:customStyle="1" w:styleId="83">
    <w:name w:val="Table Text Char Char Char"/>
    <w:link w:val="82"/>
    <w:qFormat/>
    <w:uiPriority w:val="0"/>
    <w:pPr>
      <w:snapToGrid w:val="0"/>
      <w:spacing w:before="80" w:after="80"/>
    </w:pPr>
    <w:rPr>
      <w:rFonts w:ascii="Arial" w:hAnsi="Arial" w:eastAsia="宋体" w:cs="Times New Roman"/>
      <w:kern w:val="2"/>
      <w:sz w:val="18"/>
      <w:lang w:val="en-US" w:eastAsia="zh-CN" w:bidi="ar-SA"/>
    </w:rPr>
  </w:style>
  <w:style w:type="character" w:customStyle="1" w:styleId="84">
    <w:name w:val="标书正文:  0.74 厘米 Char1"/>
    <w:qFormat/>
    <w:uiPriority w:val="0"/>
    <w:rPr>
      <w:rFonts w:eastAsia="宋体"/>
      <w:kern w:val="2"/>
      <w:sz w:val="24"/>
      <w:lang w:val="en-US" w:eastAsia="zh-CN"/>
    </w:rPr>
  </w:style>
  <w:style w:type="character" w:customStyle="1" w:styleId="85">
    <w:name w:val="Table Text Char"/>
    <w:link w:val="86"/>
    <w:qFormat/>
    <w:uiPriority w:val="0"/>
    <w:rPr>
      <w:rFonts w:ascii="Arial" w:hAnsi="Arial"/>
      <w:kern w:val="2"/>
      <w:sz w:val="18"/>
      <w:lang w:val="en-US" w:eastAsia="zh-CN" w:bidi="ar-SA"/>
    </w:rPr>
  </w:style>
  <w:style w:type="paragraph" w:customStyle="1" w:styleId="86">
    <w:name w:val="Table Text"/>
    <w:link w:val="85"/>
    <w:qFormat/>
    <w:uiPriority w:val="0"/>
    <w:pPr>
      <w:snapToGrid w:val="0"/>
      <w:spacing w:before="80" w:after="80"/>
    </w:pPr>
    <w:rPr>
      <w:rFonts w:ascii="Arial" w:hAnsi="Arial" w:eastAsia="宋体" w:cs="Times New Roman"/>
      <w:kern w:val="2"/>
      <w:sz w:val="18"/>
      <w:lang w:val="en-US" w:eastAsia="zh-CN" w:bidi="ar-SA"/>
    </w:rPr>
  </w:style>
  <w:style w:type="character" w:customStyle="1" w:styleId="87">
    <w:name w:val=" Char Char3"/>
    <w:qFormat/>
    <w:uiPriority w:val="0"/>
    <w:rPr>
      <w:rFonts w:eastAsia="宋体"/>
      <w:kern w:val="2"/>
      <w:sz w:val="18"/>
      <w:lang w:val="en-US" w:eastAsia="zh-CN"/>
    </w:rPr>
  </w:style>
  <w:style w:type="character" w:customStyle="1" w:styleId="88">
    <w:name w:val="font1"/>
    <w:qFormat/>
    <w:uiPriority w:val="0"/>
    <w:rPr>
      <w:color w:val="000000"/>
      <w:sz w:val="18"/>
    </w:rPr>
  </w:style>
  <w:style w:type="character" w:customStyle="1" w:styleId="89">
    <w:name w:val="top-det1"/>
    <w:qFormat/>
    <w:uiPriority w:val="0"/>
    <w:rPr>
      <w:b/>
      <w:color w:val="000000"/>
    </w:rPr>
  </w:style>
  <w:style w:type="character" w:customStyle="1" w:styleId="90">
    <w:name w:val="小 Char"/>
    <w:qFormat/>
    <w:uiPriority w:val="0"/>
    <w:rPr>
      <w:rFonts w:ascii="宋体" w:hAnsi="Courier New" w:eastAsia="宋体"/>
      <w:kern w:val="2"/>
      <w:sz w:val="21"/>
      <w:lang w:val="en-US" w:eastAsia="zh-CN" w:bidi="ar-SA"/>
    </w:rPr>
  </w:style>
  <w:style w:type="character" w:customStyle="1" w:styleId="91">
    <w:name w:val=" Char Char6"/>
    <w:qFormat/>
    <w:uiPriority w:val="0"/>
    <w:rPr>
      <w:rFonts w:ascii="仿宋_GB2312" w:eastAsia="仿宋_GB2312"/>
      <w:kern w:val="2"/>
      <w:sz w:val="32"/>
    </w:rPr>
  </w:style>
  <w:style w:type="character" w:customStyle="1" w:styleId="92">
    <w:name w:val="v151"/>
    <w:qFormat/>
    <w:uiPriority w:val="0"/>
    <w:rPr>
      <w:sz w:val="18"/>
    </w:rPr>
  </w:style>
  <w:style w:type="character" w:customStyle="1" w:styleId="93">
    <w:name w:val=" Char Char11"/>
    <w:qFormat/>
    <w:uiPriority w:val="0"/>
    <w:rPr>
      <w:rFonts w:ascii="宋体"/>
      <w:kern w:val="2"/>
      <w:sz w:val="28"/>
    </w:rPr>
  </w:style>
  <w:style w:type="character" w:customStyle="1" w:styleId="94">
    <w:name w:val="Table Heading Char Char"/>
    <w:qFormat/>
    <w:uiPriority w:val="0"/>
    <w:rPr>
      <w:rFonts w:ascii="Arial" w:hAnsi="Arial" w:eastAsia="黑体"/>
      <w:kern w:val="2"/>
      <w:sz w:val="18"/>
      <w:lang w:val="en-US" w:eastAsia="zh-CN"/>
    </w:rPr>
  </w:style>
  <w:style w:type="character" w:customStyle="1" w:styleId="95">
    <w:name w:val="title_emph1"/>
    <w:qFormat/>
    <w:uiPriority w:val="0"/>
    <w:rPr>
      <w:rFonts w:hint="default" w:ascii="Arial" w:hAnsi="Arial"/>
      <w:b/>
      <w:sz w:val="20"/>
    </w:rPr>
  </w:style>
  <w:style w:type="character" w:customStyle="1" w:styleId="96">
    <w:name w:val="Table Text Char1 Char"/>
    <w:qFormat/>
    <w:uiPriority w:val="0"/>
    <w:rPr>
      <w:rFonts w:ascii="Arial" w:hAnsi="Arial"/>
      <w:kern w:val="2"/>
      <w:sz w:val="18"/>
      <w:lang w:val="en-US" w:eastAsia="zh-CN" w:bidi="ar-SA"/>
    </w:rPr>
  </w:style>
  <w:style w:type="character" w:customStyle="1" w:styleId="97">
    <w:name w:val="crowed11"/>
    <w:qFormat/>
    <w:uiPriority w:val="0"/>
    <w:rPr>
      <w:rFonts w:hint="default" w:ascii="_x000B__x000C_" w:hAnsi="_x000B__x000C_"/>
      <w:sz w:val="24"/>
    </w:rPr>
  </w:style>
  <w:style w:type="character" w:customStyle="1" w:styleId="98">
    <w:name w:val="样式 宋体"/>
    <w:qFormat/>
    <w:uiPriority w:val="0"/>
    <w:rPr>
      <w:rFonts w:ascii="宋体" w:hAnsi="宋体" w:eastAsia="宋体"/>
      <w:sz w:val="28"/>
    </w:rPr>
  </w:style>
  <w:style w:type="character" w:customStyle="1" w:styleId="99">
    <w:name w:val="正文 + 三号 Char"/>
    <w:qFormat/>
    <w:uiPriority w:val="0"/>
    <w:rPr>
      <w:rFonts w:eastAsia="宋体"/>
      <w:kern w:val="2"/>
      <w:sz w:val="21"/>
      <w:lang w:val="en-US" w:eastAsia="zh-CN"/>
    </w:rPr>
  </w:style>
  <w:style w:type="character" w:customStyle="1" w:styleId="100">
    <w:name w:val=" Char Char"/>
    <w:qFormat/>
    <w:uiPriority w:val="0"/>
    <w:rPr>
      <w:rFonts w:ascii="宋体" w:hAnsi="宋体" w:eastAsia="宋体"/>
      <w:kern w:val="2"/>
      <w:sz w:val="24"/>
      <w:lang w:val="en-US" w:eastAsia="zh-CN" w:bidi="ar-SA"/>
    </w:rPr>
  </w:style>
  <w:style w:type="character" w:customStyle="1" w:styleId="101">
    <w:name w:val=" Char Char2"/>
    <w:qFormat/>
    <w:uiPriority w:val="0"/>
    <w:rPr>
      <w:rFonts w:eastAsia="宋体"/>
      <w:kern w:val="2"/>
      <w:sz w:val="18"/>
      <w:lang w:val="en-US" w:eastAsia="zh-CN"/>
    </w:rPr>
  </w:style>
  <w:style w:type="character" w:customStyle="1" w:styleId="102">
    <w:name w:val=" Char Char4"/>
    <w:qFormat/>
    <w:uiPriority w:val="0"/>
    <w:rPr>
      <w:rFonts w:eastAsia="宋体"/>
      <w:b/>
      <w:kern w:val="2"/>
      <w:sz w:val="21"/>
      <w:lang w:val="en-US" w:eastAsia="zh-CN"/>
    </w:rPr>
  </w:style>
  <w:style w:type="character" w:customStyle="1" w:styleId="103">
    <w:name w:val=" Char Char7"/>
    <w:qFormat/>
    <w:uiPriority w:val="0"/>
    <w:rPr>
      <w:rFonts w:ascii="宋体" w:hAnsi="宋体" w:eastAsia="宋体"/>
      <w:kern w:val="2"/>
      <w:sz w:val="28"/>
    </w:rPr>
  </w:style>
  <w:style w:type="paragraph" w:customStyle="1" w:styleId="104">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05">
    <w:name w:val="一级条标题"/>
    <w:basedOn w:val="106"/>
    <w:next w:val="107"/>
    <w:qFormat/>
    <w:uiPriority w:val="0"/>
    <w:pPr>
      <w:numPr>
        <w:ilvl w:val="1"/>
        <w:numId w:val="0"/>
      </w:numPr>
      <w:spacing w:before="0" w:beforeLines="0" w:beforeAutospacing="0" w:after="0" w:afterLines="0" w:afterAutospacing="0"/>
      <w:ind w:left="525"/>
      <w:outlineLvl w:val="2"/>
    </w:pPr>
    <w:rPr>
      <w:sz w:val="21"/>
    </w:rPr>
  </w:style>
  <w:style w:type="paragraph" w:customStyle="1" w:styleId="106">
    <w:name w:val="章标题"/>
    <w:next w:val="1"/>
    <w:qFormat/>
    <w:uiPriority w:val="0"/>
    <w:pPr>
      <w:numPr>
        <w:ilvl w:val="1"/>
        <w:numId w:val="5"/>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0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8">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09">
    <w:name w:val="Item List"/>
    <w:qFormat/>
    <w:uiPriority w:val="0"/>
    <w:pPr>
      <w:numPr>
        <w:ilvl w:val="0"/>
        <w:numId w:val="6"/>
      </w:numPr>
      <w:spacing w:line="300" w:lineRule="auto"/>
      <w:jc w:val="both"/>
    </w:pPr>
    <w:rPr>
      <w:rFonts w:ascii="Arial" w:hAnsi="Arial" w:eastAsia="宋体" w:cs="Times New Roman"/>
      <w:sz w:val="21"/>
      <w:lang w:val="en-US" w:eastAsia="zh-CN" w:bidi="ar-SA"/>
    </w:rPr>
  </w:style>
  <w:style w:type="paragraph" w:customStyle="1" w:styleId="110">
    <w:name w:val="摘要"/>
    <w:basedOn w:val="1"/>
    <w:next w:val="3"/>
    <w:qFormat/>
    <w:uiPriority w:val="0"/>
    <w:pPr>
      <w:spacing w:line="360" w:lineRule="auto"/>
    </w:pPr>
    <w:rPr>
      <w:rFonts w:eastAsia="黑体"/>
      <w:sz w:val="20"/>
    </w:rPr>
  </w:style>
  <w:style w:type="paragraph" w:customStyle="1" w:styleId="111">
    <w:name w:val="表文字"/>
    <w:qFormat/>
    <w:uiPriority w:val="0"/>
    <w:rPr>
      <w:rFonts w:ascii="宋体" w:hAnsi="Times New Roman" w:eastAsia="宋体" w:cs="Times New Roman"/>
      <w:kern w:val="2"/>
      <w:lang w:val="en-US" w:eastAsia="zh-CN" w:bidi="ar-SA"/>
    </w:rPr>
  </w:style>
  <w:style w:type="paragraph" w:customStyle="1" w:styleId="112">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113">
    <w:name w:val="IN Feature"/>
    <w:next w:val="114"/>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14">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115">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16">
    <w:name w:val="Style Heading 3h3Heading 3 - oldLevel 3 HeadH3level_3PIM 3se..."/>
    <w:basedOn w:val="4"/>
    <w:qFormat/>
    <w:uiPriority w:val="0"/>
    <w:pPr>
      <w:numPr>
        <w:ilvl w:val="2"/>
        <w:numId w:val="2"/>
      </w:numPr>
      <w:tabs>
        <w:tab w:val="left" w:pos="709"/>
        <w:tab w:val="left" w:pos="1620"/>
      </w:tabs>
      <w:spacing w:line="413" w:lineRule="auto"/>
    </w:pPr>
  </w:style>
  <w:style w:type="paragraph" w:customStyle="1" w:styleId="117">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118">
    <w:name w:val="默认段落字体 Para Char Char Char Char Char Char Char"/>
    <w:basedOn w:val="1"/>
    <w:qFormat/>
    <w:uiPriority w:val="0"/>
    <w:rPr>
      <w:rFonts w:ascii="Tahoma" w:hAnsi="Tahoma"/>
      <w:sz w:val="24"/>
    </w:rPr>
  </w:style>
  <w:style w:type="paragraph" w:customStyle="1" w:styleId="119">
    <w:name w:val=" Char Char Char"/>
    <w:basedOn w:val="1"/>
    <w:qFormat/>
    <w:uiPriority w:val="0"/>
    <w:rPr>
      <w:rFonts w:ascii="Tahoma" w:hAnsi="Tahoma"/>
      <w:sz w:val="24"/>
    </w:rPr>
  </w:style>
  <w:style w:type="paragraph" w:customStyle="1" w:styleId="120">
    <w:name w:val="af"/>
    <w:basedOn w:val="1"/>
    <w:qFormat/>
    <w:uiPriority w:val="0"/>
    <w:pPr>
      <w:widowControl/>
      <w:spacing w:line="300" w:lineRule="atLeast"/>
      <w:jc w:val="left"/>
    </w:pPr>
    <w:rPr>
      <w:rFonts w:ascii="宋体" w:hAnsi="宋体"/>
      <w:kern w:val="0"/>
      <w:sz w:val="18"/>
    </w:rPr>
  </w:style>
  <w:style w:type="paragraph" w:customStyle="1" w:styleId="121">
    <w:name w:val="样式1xz"/>
    <w:basedOn w:val="1"/>
    <w:qFormat/>
    <w:uiPriority w:val="0"/>
    <w:pPr>
      <w:tabs>
        <w:tab w:val="left" w:pos="1050"/>
        <w:tab w:val="right" w:leader="dot" w:pos="8296"/>
      </w:tabs>
    </w:pPr>
    <w:rPr>
      <w:caps/>
      <w:spacing w:val="20"/>
      <w:sz w:val="24"/>
    </w:rPr>
  </w:style>
  <w:style w:type="paragraph" w:customStyle="1" w:styleId="122">
    <w:name w:val="00"/>
    <w:basedOn w:val="1"/>
    <w:qFormat/>
    <w:uiPriority w:val="0"/>
    <w:pPr>
      <w:autoSpaceDE w:val="0"/>
      <w:autoSpaceDN w:val="0"/>
      <w:adjustRightInd w:val="0"/>
      <w:jc w:val="left"/>
    </w:pPr>
    <w:rPr>
      <w:rFonts w:ascii="黑体" w:eastAsia="黑体"/>
      <w:b/>
      <w:kern w:val="0"/>
      <w:sz w:val="20"/>
    </w:rPr>
  </w:style>
  <w:style w:type="paragraph" w:customStyle="1" w:styleId="123">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124">
    <w:name w:val="样式 标题 1 + 居中 段前: 6 磅 段后: 6 磅 行距: 1.5 倍行距"/>
    <w:basedOn w:val="2"/>
    <w:qFormat/>
    <w:uiPriority w:val="0"/>
    <w:pPr>
      <w:keepLines/>
      <w:adjustRightInd w:val="0"/>
      <w:spacing w:before="120" w:beforeLines="0" w:beforeAutospacing="0" w:after="120" w:afterLines="0" w:afterAutospacing="0" w:line="360" w:lineRule="auto"/>
      <w:jc w:val="center"/>
    </w:pPr>
    <w:rPr>
      <w:rFonts w:ascii="Times New Roman"/>
      <w:b/>
      <w:kern w:val="44"/>
      <w:sz w:val="32"/>
    </w:rPr>
  </w:style>
  <w:style w:type="paragraph" w:customStyle="1" w:styleId="125">
    <w:name w:val="Note"/>
    <w:basedOn w:val="1"/>
    <w:qFormat/>
    <w:uiPriority w:val="0"/>
    <w:pPr>
      <w:pBdr>
        <w:top w:val="single" w:color="auto" w:sz="12" w:space="3"/>
        <w:bottom w:val="single" w:color="auto" w:sz="12" w:space="3"/>
      </w:pBdr>
      <w:spacing w:line="360" w:lineRule="auto"/>
    </w:pPr>
    <w:rPr>
      <w:sz w:val="24"/>
    </w:rPr>
  </w:style>
  <w:style w:type="paragraph" w:customStyle="1" w:styleId="126">
    <w:name w:val="样式 正文缩进正文（首行缩进两字）表正文正文非缩进特点标题4段1 + 首行缩进:  2 字符"/>
    <w:basedOn w:val="15"/>
    <w:qFormat/>
    <w:uiPriority w:val="0"/>
    <w:pPr>
      <w:ind w:firstLine="480" w:firstLineChars="200"/>
    </w:pPr>
  </w:style>
  <w:style w:type="paragraph" w:customStyle="1" w:styleId="127">
    <w:name w:val="样式3"/>
    <w:basedOn w:val="2"/>
    <w:next w:val="2"/>
    <w:qFormat/>
    <w:uiPriority w:val="0"/>
    <w:pPr>
      <w:keepLines/>
      <w:adjustRightInd w:val="0"/>
      <w:spacing w:before="340" w:beforeLines="0" w:beforeAutospacing="0" w:after="330" w:afterLines="0" w:afterAutospacing="0" w:line="576" w:lineRule="auto"/>
    </w:pPr>
    <w:rPr>
      <w:rFonts w:ascii="Times New Roman" w:eastAsia="黑体"/>
      <w:b/>
      <w:kern w:val="44"/>
      <w:sz w:val="44"/>
    </w:rPr>
  </w:style>
  <w:style w:type="paragraph" w:customStyle="1" w:styleId="128">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29">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30">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31">
    <w:name w:val=" Char Char Char Char Char Char Char Char Char Char Char Char Char Char Char Char"/>
    <w:basedOn w:val="1"/>
    <w:qFormat/>
    <w:uiPriority w:val="0"/>
    <w:pPr>
      <w:tabs>
        <w:tab w:val="left" w:pos="360"/>
      </w:tabs>
    </w:pPr>
    <w:rPr>
      <w:sz w:val="24"/>
    </w:rPr>
  </w:style>
  <w:style w:type="paragraph" w:customStyle="1" w:styleId="132">
    <w:name w:val=" Char2 Char Char Char Char Char Char"/>
    <w:basedOn w:val="1"/>
    <w:qFormat/>
    <w:uiPriority w:val="0"/>
    <w:rPr>
      <w:rFonts w:ascii="仿宋_GB2312"/>
      <w:b/>
      <w:sz w:val="30"/>
    </w:rPr>
  </w:style>
  <w:style w:type="paragraph" w:customStyle="1" w:styleId="133">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34">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35">
    <w:name w:val="样式 宋体 五号 行距: 单倍行距"/>
    <w:basedOn w:val="1"/>
    <w:qFormat/>
    <w:uiPriority w:val="0"/>
    <w:pPr>
      <w:adjustRightInd w:val="0"/>
      <w:jc w:val="left"/>
    </w:pPr>
    <w:rPr>
      <w:rFonts w:ascii="宋体" w:hAnsi="宋体"/>
      <w:kern w:val="0"/>
      <w:sz w:val="21"/>
    </w:rPr>
  </w:style>
  <w:style w:type="paragraph" w:customStyle="1" w:styleId="136">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137">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38">
    <w:name w:val="文章正文"/>
    <w:basedOn w:val="1"/>
    <w:qFormat/>
    <w:uiPriority w:val="0"/>
    <w:pPr>
      <w:ind w:firstLine="560" w:firstLineChars="200"/>
    </w:pPr>
    <w:rPr>
      <w:rFonts w:ascii="仿宋_GB2312" w:hAnsi="宋体" w:eastAsia="仿宋_GB2312"/>
      <w:color w:val="000000"/>
    </w:rPr>
  </w:style>
  <w:style w:type="paragraph" w:customStyle="1" w:styleId="139">
    <w:name w:val="样式4"/>
    <w:basedOn w:val="5"/>
    <w:qFormat/>
    <w:uiPriority w:val="0"/>
    <w:pPr>
      <w:adjustRightInd w:val="0"/>
      <w:snapToGrid w:val="0"/>
    </w:pPr>
  </w:style>
  <w:style w:type="paragraph" w:customStyle="1" w:styleId="140">
    <w:name w:val="Title - Revision"/>
    <w:basedOn w:val="53"/>
    <w:qFormat/>
    <w:uiPriority w:val="0"/>
    <w:pPr>
      <w:spacing w:before="720" w:beforeLines="0" w:beforeAutospacing="0"/>
    </w:pPr>
  </w:style>
  <w:style w:type="paragraph" w:customStyle="1" w:styleId="141">
    <w:name w:val="正文（首行不缩进）"/>
    <w:basedOn w:val="1"/>
    <w:qFormat/>
    <w:uiPriority w:val="0"/>
    <w:pPr>
      <w:autoSpaceDE w:val="0"/>
      <w:autoSpaceDN w:val="0"/>
      <w:adjustRightInd w:val="0"/>
      <w:spacing w:line="360" w:lineRule="auto"/>
      <w:jc w:val="left"/>
    </w:pPr>
    <w:rPr>
      <w:kern w:val="0"/>
      <w:sz w:val="21"/>
    </w:rPr>
  </w:style>
  <w:style w:type="paragraph" w:customStyle="1" w:styleId="142">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43">
    <w:name w:val="标题无"/>
    <w:basedOn w:val="1"/>
    <w:qFormat/>
    <w:uiPriority w:val="0"/>
    <w:pPr>
      <w:spacing w:line="360" w:lineRule="auto"/>
    </w:pPr>
    <w:rPr>
      <w:sz w:val="24"/>
    </w:rPr>
  </w:style>
  <w:style w:type="paragraph" w:customStyle="1" w:styleId="144">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45">
    <w:name w:val="_"/>
    <w:basedOn w:val="1"/>
    <w:qFormat/>
    <w:uiPriority w:val="0"/>
    <w:pPr>
      <w:adjustRightInd w:val="0"/>
      <w:spacing w:line="360" w:lineRule="auto"/>
      <w:ind w:left="480" w:firstLine="200" w:firstLineChars="200"/>
      <w:textAlignment w:val="baseline"/>
    </w:pPr>
    <w:rPr>
      <w:kern w:val="0"/>
      <w:sz w:val="24"/>
    </w:rPr>
  </w:style>
  <w:style w:type="paragraph" w:customStyle="1" w:styleId="146">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147">
    <w:name w:val="表格正文"/>
    <w:basedOn w:val="1"/>
    <w:qFormat/>
    <w:uiPriority w:val="0"/>
    <w:rPr>
      <w:rFonts w:ascii="Calibri" w:hAnsi="Calibri" w:eastAsia="仿宋" w:cs="宋体"/>
      <w:sz w:val="24"/>
    </w:rPr>
  </w:style>
  <w:style w:type="paragraph" w:customStyle="1" w:styleId="148">
    <w:name w:val="首行缩进 1"/>
    <w:basedOn w:val="1"/>
    <w:qFormat/>
    <w:uiPriority w:val="0"/>
    <w:pPr>
      <w:spacing w:after="120" w:afterLines="0" w:afterAutospacing="0" w:line="360" w:lineRule="auto"/>
      <w:ind w:firstLine="200" w:firstLineChars="200"/>
    </w:pPr>
    <w:rPr>
      <w:sz w:val="24"/>
    </w:rPr>
  </w:style>
  <w:style w:type="paragraph" w:customStyle="1" w:styleId="149">
    <w:name w:val="正文1"/>
    <w:basedOn w:val="1"/>
    <w:qFormat/>
    <w:uiPriority w:val="0"/>
    <w:pPr>
      <w:spacing w:line="300" w:lineRule="auto"/>
      <w:ind w:firstLine="200" w:firstLineChars="200"/>
    </w:pPr>
    <w:rPr>
      <w:sz w:val="24"/>
    </w:rPr>
  </w:style>
  <w:style w:type="paragraph" w:customStyle="1" w:styleId="150">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151">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52">
    <w:name w:val="图片文字"/>
    <w:basedOn w:val="1"/>
    <w:qFormat/>
    <w:uiPriority w:val="0"/>
    <w:pPr>
      <w:spacing w:line="240" w:lineRule="atLeast"/>
      <w:jc w:val="center"/>
    </w:pPr>
    <w:rPr>
      <w:sz w:val="21"/>
    </w:rPr>
  </w:style>
  <w:style w:type="paragraph" w:customStyle="1" w:styleId="153">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54">
    <w:name w:val=" Char"/>
    <w:basedOn w:val="1"/>
    <w:qFormat/>
    <w:uiPriority w:val="0"/>
    <w:pPr>
      <w:spacing w:line="240" w:lineRule="atLeast"/>
      <w:ind w:left="420" w:firstLine="420"/>
    </w:pPr>
    <w:rPr>
      <w:kern w:val="0"/>
      <w:sz w:val="21"/>
    </w:rPr>
  </w:style>
  <w:style w:type="paragraph" w:customStyle="1" w:styleId="15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56">
    <w:name w:val="正文 + 三号"/>
    <w:basedOn w:val="1"/>
    <w:qFormat/>
    <w:uiPriority w:val="0"/>
    <w:rPr>
      <w:sz w:val="21"/>
    </w:rPr>
  </w:style>
  <w:style w:type="paragraph" w:customStyle="1" w:styleId="157">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58">
    <w:name w:val="默认段落字体 Para Char Char Char Char Char Char Char Char Char1 Char Char Char Char"/>
    <w:basedOn w:val="1"/>
    <w:qFormat/>
    <w:uiPriority w:val="0"/>
    <w:rPr>
      <w:rFonts w:ascii="Tahoma" w:hAnsi="Tahoma"/>
      <w:sz w:val="24"/>
    </w:rPr>
  </w:style>
  <w:style w:type="paragraph" w:customStyle="1" w:styleId="159">
    <w:name w:val="样式 行距: 1.5 倍行距1"/>
    <w:basedOn w:val="1"/>
    <w:qFormat/>
    <w:uiPriority w:val="0"/>
    <w:pPr>
      <w:snapToGrid w:val="0"/>
    </w:pPr>
    <w:rPr>
      <w:sz w:val="21"/>
    </w:rPr>
  </w:style>
  <w:style w:type="paragraph" w:customStyle="1" w:styleId="160">
    <w:name w:val="1.正文"/>
    <w:basedOn w:val="1"/>
    <w:qFormat/>
    <w:uiPriority w:val="0"/>
    <w:pPr>
      <w:spacing w:line="360" w:lineRule="auto"/>
      <w:ind w:left="540" w:leftChars="225" w:firstLine="540" w:firstLineChars="225"/>
    </w:pPr>
    <w:rPr>
      <w:sz w:val="24"/>
    </w:rPr>
  </w:style>
  <w:style w:type="paragraph" w:customStyle="1" w:styleId="161">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162">
    <w:name w:val="Body Text Indent 2"/>
    <w:basedOn w:val="1"/>
    <w:qFormat/>
    <w:uiPriority w:val="0"/>
    <w:pPr>
      <w:adjustRightInd w:val="0"/>
      <w:spacing w:before="120" w:beforeLines="0" w:beforeAutospacing="0"/>
      <w:ind w:firstLine="420"/>
      <w:textAlignment w:val="baseline"/>
    </w:pPr>
    <w:rPr>
      <w:sz w:val="24"/>
    </w:rPr>
  </w:style>
  <w:style w:type="paragraph" w:customStyle="1" w:styleId="163">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64">
    <w:name w:val="标准正文"/>
    <w:basedOn w:val="23"/>
    <w:qFormat/>
    <w:uiPriority w:val="0"/>
    <w:pPr>
      <w:spacing w:before="60" w:beforeLines="0" w:after="60" w:afterLines="0" w:line="360" w:lineRule="auto"/>
      <w:ind w:left="0" w:firstLine="482"/>
    </w:pPr>
    <w:rPr>
      <w:rFonts w:ascii="Arial" w:hAnsi="Arial"/>
      <w:sz w:val="24"/>
    </w:rPr>
  </w:style>
  <w:style w:type="paragraph" w:customStyle="1" w:styleId="165">
    <w:name w:val="文本1"/>
    <w:basedOn w:val="1"/>
    <w:qFormat/>
    <w:uiPriority w:val="0"/>
    <w:pPr>
      <w:adjustRightInd w:val="0"/>
      <w:spacing w:line="312" w:lineRule="atLeast"/>
      <w:jc w:val="center"/>
      <w:textAlignment w:val="baseline"/>
    </w:pPr>
    <w:rPr>
      <w:kern w:val="0"/>
      <w:sz w:val="18"/>
    </w:rPr>
  </w:style>
  <w:style w:type="paragraph" w:customStyle="1" w:styleId="166">
    <w:name w:val="1"/>
    <w:basedOn w:val="1"/>
    <w:next w:val="30"/>
    <w:qFormat/>
    <w:uiPriority w:val="0"/>
    <w:rPr>
      <w:rFonts w:ascii="宋体" w:hAnsi="Courier New"/>
      <w:sz w:val="21"/>
    </w:rPr>
  </w:style>
  <w:style w:type="paragraph" w:customStyle="1" w:styleId="167">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168">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69">
    <w:name w:val="表号"/>
    <w:basedOn w:val="1"/>
    <w:qFormat/>
    <w:uiPriority w:val="0"/>
    <w:pPr>
      <w:numPr>
        <w:ilvl w:val="0"/>
        <w:numId w:val="7"/>
      </w:numPr>
      <w:tabs>
        <w:tab w:val="left" w:pos="648"/>
        <w:tab w:val="clear" w:pos="360"/>
      </w:tabs>
      <w:autoSpaceDE w:val="0"/>
      <w:autoSpaceDN w:val="0"/>
      <w:adjustRightInd w:val="0"/>
      <w:spacing w:before="210" w:beforeLines="0" w:after="210" w:afterLines="0"/>
      <w:ind w:left="425" w:hanging="137"/>
      <w:jc w:val="center"/>
    </w:pPr>
    <w:rPr>
      <w:kern w:val="0"/>
      <w:sz w:val="21"/>
      <w:lang w:eastAsia="en-US"/>
    </w:rPr>
  </w:style>
  <w:style w:type="paragraph" w:customStyle="1" w:styleId="170">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171">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72">
    <w:name w:val="正文表格"/>
    <w:basedOn w:val="1"/>
    <w:qFormat/>
    <w:uiPriority w:val="0"/>
    <w:pPr>
      <w:adjustRightInd w:val="0"/>
      <w:spacing w:before="40" w:beforeLines="0" w:beforeAutospacing="0" w:after="40" w:afterLines="0" w:afterAutospacing="0"/>
    </w:pPr>
    <w:rPr>
      <w:sz w:val="24"/>
    </w:rPr>
  </w:style>
  <w:style w:type="paragraph" w:customStyle="1" w:styleId="173">
    <w:name w:val=" Char Char 字元 字元 字元 Char Char Char Char"/>
    <w:basedOn w:val="1"/>
    <w:qFormat/>
    <w:uiPriority w:val="0"/>
    <w:pPr>
      <w:adjustRightInd w:val="0"/>
      <w:spacing w:line="360" w:lineRule="auto"/>
    </w:pPr>
    <w:rPr>
      <w:kern w:val="0"/>
      <w:sz w:val="24"/>
    </w:rPr>
  </w:style>
  <w:style w:type="paragraph" w:customStyle="1" w:styleId="174">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175">
    <w:name w:val="二级列表"/>
    <w:basedOn w:val="144"/>
    <w:next w:val="144"/>
    <w:qFormat/>
    <w:uiPriority w:val="0"/>
    <w:pPr>
      <w:tabs>
        <w:tab w:val="left" w:pos="2120"/>
      </w:tabs>
      <w:ind w:firstLine="0" w:firstLineChars="0"/>
    </w:pPr>
    <w:rPr>
      <w:b/>
    </w:rPr>
  </w:style>
  <w:style w:type="paragraph" w:customStyle="1" w:styleId="176">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77">
    <w:name w:val="Char"/>
    <w:basedOn w:val="1"/>
    <w:qFormat/>
    <w:uiPriority w:val="0"/>
    <w:pPr>
      <w:spacing w:line="240" w:lineRule="atLeast"/>
      <w:ind w:left="420" w:firstLine="420"/>
    </w:pPr>
    <w:rPr>
      <w:kern w:val="0"/>
      <w:sz w:val="21"/>
    </w:rPr>
  </w:style>
  <w:style w:type="paragraph" w:customStyle="1" w:styleId="178">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179">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180">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1">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82">
    <w:name w:val="内容标题"/>
    <w:basedOn w:val="17"/>
    <w:qFormat/>
    <w:uiPriority w:val="0"/>
    <w:rPr>
      <w:rFonts w:ascii="Tahoma" w:hAnsi="Tahoma"/>
      <w:sz w:val="24"/>
    </w:rPr>
  </w:style>
  <w:style w:type="paragraph" w:customStyle="1" w:styleId="183">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84">
    <w:name w:val="样式1"/>
    <w:basedOn w:val="5"/>
    <w:qFormat/>
    <w:uiPriority w:val="0"/>
    <w:pPr>
      <w:tabs>
        <w:tab w:val="left" w:pos="720"/>
      </w:tabs>
      <w:spacing w:before="500" w:beforeLines="0" w:beforeAutospacing="0" w:after="260" w:afterLines="0" w:afterAutospacing="0" w:line="560" w:lineRule="atLeast"/>
      <w:ind w:left="420" w:hanging="420"/>
    </w:pPr>
  </w:style>
  <w:style w:type="paragraph" w:customStyle="1" w:styleId="185">
    <w:name w:val="表格文本"/>
    <w:qFormat/>
    <w:uiPriority w:val="0"/>
    <w:pPr>
      <w:tabs>
        <w:tab w:val="decimal" w:pos="0"/>
      </w:tabs>
    </w:pPr>
    <w:rPr>
      <w:rFonts w:ascii="Arial" w:hAnsi="Arial" w:eastAsia="宋体" w:cs="Times New Roman"/>
      <w:sz w:val="21"/>
      <w:lang w:val="en-US" w:eastAsia="zh-CN" w:bidi="ar-SA"/>
    </w:rPr>
  </w:style>
  <w:style w:type="paragraph" w:customStyle="1" w:styleId="186">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87">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88">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89">
    <w:name w:val="表头文本"/>
    <w:qFormat/>
    <w:uiPriority w:val="0"/>
    <w:pPr>
      <w:jc w:val="center"/>
    </w:pPr>
    <w:rPr>
      <w:rFonts w:ascii="Arial" w:hAnsi="Arial" w:eastAsia="宋体" w:cs="Times New Roman"/>
      <w:b/>
      <w:sz w:val="21"/>
      <w:lang w:val="en-US" w:eastAsia="zh-CN" w:bidi="ar-SA"/>
    </w:rPr>
  </w:style>
  <w:style w:type="paragraph" w:customStyle="1" w:styleId="190">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customStyle="1" w:styleId="191">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92">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193">
    <w:name w:val="bt"/>
    <w:basedOn w:val="1"/>
    <w:next w:val="22"/>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194">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5">
    <w:name w:val="表头样式"/>
    <w:basedOn w:val="1"/>
    <w:qFormat/>
    <w:uiPriority w:val="0"/>
    <w:pPr>
      <w:autoSpaceDE w:val="0"/>
      <w:autoSpaceDN w:val="0"/>
      <w:adjustRightInd w:val="0"/>
      <w:spacing w:line="360" w:lineRule="auto"/>
      <w:jc w:val="left"/>
    </w:pPr>
    <w:rPr>
      <w:b/>
      <w:kern w:val="0"/>
      <w:sz w:val="21"/>
    </w:rPr>
  </w:style>
  <w:style w:type="paragraph" w:customStyle="1" w:styleId="196">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197">
    <w:name w:val="Item Step in Table"/>
    <w:qFormat/>
    <w:uiPriority w:val="0"/>
    <w:pPr>
      <w:numPr>
        <w:ilvl w:val="0"/>
        <w:numId w:val="5"/>
      </w:numPr>
      <w:tabs>
        <w:tab w:val="left" w:pos="397"/>
      </w:tabs>
      <w:spacing w:before="40" w:after="40"/>
      <w:jc w:val="both"/>
    </w:pPr>
    <w:rPr>
      <w:rFonts w:ascii="Arial" w:hAnsi="Arial" w:eastAsia="宋体" w:cs="Times New Roman"/>
      <w:sz w:val="18"/>
      <w:lang w:val="en-US" w:eastAsia="zh-CN" w:bidi="ar-SA"/>
    </w:rPr>
  </w:style>
  <w:style w:type="paragraph" w:customStyle="1" w:styleId="198">
    <w:name w:val=" Char1 Char Char Char"/>
    <w:basedOn w:val="1"/>
    <w:qFormat/>
    <w:uiPriority w:val="0"/>
    <w:rPr>
      <w:rFonts w:ascii="Tahoma" w:hAnsi="Tahoma"/>
      <w:sz w:val="24"/>
    </w:rPr>
  </w:style>
  <w:style w:type="paragraph" w:customStyle="1" w:styleId="199">
    <w:name w:val="操作步骤"/>
    <w:basedOn w:val="1"/>
    <w:qFormat/>
    <w:uiPriority w:val="0"/>
    <w:pPr>
      <w:numPr>
        <w:ilvl w:val="0"/>
        <w:numId w:val="8"/>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00">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201">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02">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203">
    <w:name w:val="Char1 Char Char Char"/>
    <w:basedOn w:val="1"/>
    <w:qFormat/>
    <w:uiPriority w:val="0"/>
    <w:rPr>
      <w:rFonts w:ascii="Tahoma" w:hAnsi="Tahoma"/>
      <w:sz w:val="30"/>
    </w:rPr>
  </w:style>
  <w:style w:type="paragraph" w:customStyle="1" w:styleId="204">
    <w:name w:val=" Char Char Char Char Char Char Char"/>
    <w:basedOn w:val="1"/>
    <w:qFormat/>
    <w:uiPriority w:val="0"/>
    <w:rPr>
      <w:rFonts w:ascii="Tahoma" w:hAnsi="Tahoma"/>
      <w:sz w:val="24"/>
    </w:rPr>
  </w:style>
  <w:style w:type="paragraph" w:customStyle="1" w:styleId="205">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206">
    <w:name w:val="表头"/>
    <w:basedOn w:val="147"/>
    <w:qFormat/>
    <w:uiPriority w:val="0"/>
    <w:pPr>
      <w:jc w:val="center"/>
    </w:pPr>
    <w:rPr>
      <w:b/>
      <w:bCs/>
    </w:rPr>
  </w:style>
  <w:style w:type="paragraph" w:customStyle="1" w:styleId="207">
    <w:name w:val=" Char Char1 Char"/>
    <w:basedOn w:val="1"/>
    <w:qFormat/>
    <w:uiPriority w:val="0"/>
    <w:rPr>
      <w:rFonts w:ascii="Tahoma" w:hAnsi="Tahoma"/>
      <w:sz w:val="24"/>
      <w:szCs w:val="24"/>
    </w:rPr>
  </w:style>
  <w:style w:type="paragraph" w:customStyle="1" w:styleId="208">
    <w:name w:val="样式2"/>
    <w:basedOn w:val="5"/>
    <w:qFormat/>
    <w:uiPriority w:val="0"/>
    <w:pPr>
      <w:numPr>
        <w:ilvl w:val="0"/>
        <w:numId w:val="9"/>
      </w:numPr>
      <w:spacing w:before="560" w:beforeLines="0" w:line="400" w:lineRule="exact"/>
      <w:jc w:val="center"/>
      <w:outlineLvl w:val="0"/>
    </w:pPr>
    <w:rPr>
      <w:b w:val="0"/>
      <w:sz w:val="44"/>
    </w:rPr>
  </w:style>
  <w:style w:type="paragraph" w:customStyle="1" w:styleId="209">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210">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211">
    <w:name w:val="Title - Date"/>
    <w:basedOn w:val="53"/>
    <w:next w:val="1"/>
    <w:qFormat/>
    <w:uiPriority w:val="0"/>
    <w:pPr>
      <w:spacing w:before="240" w:beforeLines="0" w:beforeAutospacing="0" w:after="720" w:afterLines="0" w:afterAutospacing="0"/>
    </w:pPr>
    <w:rPr>
      <w:sz w:val="28"/>
    </w:rPr>
  </w:style>
  <w:style w:type="paragraph" w:customStyle="1" w:styleId="212">
    <w:name w:val="样式 正文首行缩进 2 + 首行缩进:  2 字符"/>
    <w:basedOn w:val="1"/>
    <w:qFormat/>
    <w:uiPriority w:val="0"/>
    <w:pPr>
      <w:numPr>
        <w:ilvl w:val="0"/>
        <w:numId w:val="10"/>
      </w:numPr>
      <w:adjustRightInd w:val="0"/>
      <w:snapToGrid w:val="0"/>
      <w:spacing w:line="360" w:lineRule="auto"/>
    </w:pPr>
    <w:rPr>
      <w:rFonts w:ascii="Arial" w:hAnsi="Arial"/>
      <w:b/>
      <w:sz w:val="24"/>
    </w:rPr>
  </w:style>
  <w:style w:type="paragraph" w:customStyle="1" w:styleId="213">
    <w:name w:val="Table Contents"/>
    <w:basedOn w:val="22"/>
    <w:qFormat/>
    <w:uiPriority w:val="0"/>
    <w:pPr>
      <w:suppressAutoHyphens/>
      <w:jc w:val="left"/>
    </w:pPr>
    <w:rPr>
      <w:rFonts w:ascii="Times New Roman" w:eastAsia="Times New Roman"/>
      <w:kern w:val="0"/>
      <w:sz w:val="24"/>
    </w:rPr>
  </w:style>
  <w:style w:type="paragraph" w:customStyle="1" w:styleId="214">
    <w:name w:val=" Char1"/>
    <w:basedOn w:val="1"/>
    <w:qFormat/>
    <w:uiPriority w:val="0"/>
    <w:rPr>
      <w:sz w:val="21"/>
    </w:rPr>
  </w:style>
  <w:style w:type="paragraph" w:customStyle="1" w:styleId="215">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216">
    <w:name w:val="可研正文"/>
    <w:basedOn w:val="22"/>
    <w:qFormat/>
    <w:uiPriority w:val="0"/>
    <w:pPr>
      <w:adjustRightInd w:val="0"/>
      <w:snapToGrid w:val="0"/>
      <w:spacing w:line="440" w:lineRule="exact"/>
      <w:ind w:firstLine="567"/>
    </w:pPr>
    <w:rPr>
      <w:sz w:val="28"/>
    </w:rPr>
  </w:style>
  <w:style w:type="paragraph" w:customStyle="1" w:styleId="217">
    <w:name w:val="关键词"/>
    <w:basedOn w:val="1"/>
    <w:next w:val="1"/>
    <w:qFormat/>
    <w:uiPriority w:val="0"/>
    <w:pPr>
      <w:spacing w:line="360" w:lineRule="auto"/>
    </w:pPr>
    <w:rPr>
      <w:rFonts w:eastAsia="黑体"/>
      <w:sz w:val="20"/>
    </w:rPr>
  </w:style>
  <w:style w:type="paragraph" w:customStyle="1" w:styleId="218">
    <w:name w:val="样式 首行缩进:  0.74 厘米"/>
    <w:basedOn w:val="1"/>
    <w:qFormat/>
    <w:uiPriority w:val="0"/>
    <w:pPr>
      <w:spacing w:line="360" w:lineRule="auto"/>
      <w:ind w:firstLine="420"/>
    </w:pPr>
    <w:rPr>
      <w:sz w:val="24"/>
    </w:rPr>
  </w:style>
  <w:style w:type="paragraph" w:customStyle="1" w:styleId="219">
    <w:name w:val="简单回函地址"/>
    <w:basedOn w:val="1"/>
    <w:qFormat/>
    <w:uiPriority w:val="0"/>
    <w:pPr>
      <w:adjustRightInd w:val="0"/>
      <w:snapToGrid w:val="0"/>
      <w:spacing w:line="360" w:lineRule="auto"/>
    </w:pPr>
    <w:rPr>
      <w:sz w:val="24"/>
    </w:rPr>
  </w:style>
  <w:style w:type="paragraph" w:customStyle="1" w:styleId="220">
    <w:name w:val=" Char Char14 Char Char"/>
    <w:basedOn w:val="1"/>
    <w:qFormat/>
    <w:uiPriority w:val="0"/>
    <w:rPr>
      <w:sz w:val="21"/>
      <w:szCs w:val="24"/>
    </w:rPr>
  </w:style>
  <w:style w:type="paragraph" w:customStyle="1" w:styleId="221">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222">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223">
    <w:name w:val="Char Char Char Char Char Char Char"/>
    <w:basedOn w:val="17"/>
    <w:qFormat/>
    <w:uiPriority w:val="0"/>
    <w:rPr>
      <w:rFonts w:ascii="宋体" w:hAnsi="Tahoma"/>
    </w:rPr>
  </w:style>
  <w:style w:type="paragraph" w:customStyle="1" w:styleId="224">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225">
    <w:name w:val="二级条标题"/>
    <w:basedOn w:val="105"/>
    <w:next w:val="107"/>
    <w:qFormat/>
    <w:uiPriority w:val="0"/>
    <w:pPr>
      <w:ind w:left="840"/>
      <w:outlineLvl w:val="3"/>
    </w:pPr>
  </w:style>
  <w:style w:type="paragraph" w:customStyle="1" w:styleId="226">
    <w:name w:val="样式 样式 首行缩进:  2 字符 + 首行缩进:  2 字符"/>
    <w:basedOn w:val="1"/>
    <w:qFormat/>
    <w:uiPriority w:val="0"/>
    <w:pPr>
      <w:numPr>
        <w:ilvl w:val="0"/>
        <w:numId w:val="11"/>
      </w:numPr>
      <w:tabs>
        <w:tab w:val="clear" w:pos="1230"/>
      </w:tabs>
      <w:spacing w:line="360" w:lineRule="auto"/>
      <w:ind w:firstLine="480" w:firstLineChars="200"/>
    </w:pPr>
    <w:rPr>
      <w:sz w:val="24"/>
    </w:rPr>
  </w:style>
  <w:style w:type="paragraph" w:customStyle="1" w:styleId="227">
    <w:name w:val="_Style 226"/>
    <w:qFormat/>
    <w:uiPriority w:val="0"/>
    <w:rPr>
      <w:rFonts w:ascii="Times New Roman" w:hAnsi="Times New Roman" w:eastAsia="宋体" w:cs="Times New Roman"/>
      <w:kern w:val="2"/>
      <w:sz w:val="21"/>
      <w:lang w:val="en-US" w:eastAsia="zh-CN" w:bidi="ar-SA"/>
    </w:rPr>
  </w:style>
  <w:style w:type="paragraph" w:customStyle="1" w:styleId="228">
    <w:name w:val="标题3——2"/>
    <w:basedOn w:val="4"/>
    <w:next w:val="55"/>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229">
    <w:name w:val="标书正文:  0.74 厘米"/>
    <w:basedOn w:val="1"/>
    <w:qFormat/>
    <w:uiPriority w:val="0"/>
    <w:pPr>
      <w:snapToGrid w:val="0"/>
      <w:spacing w:line="360" w:lineRule="auto"/>
      <w:ind w:firstLine="420"/>
    </w:pPr>
    <w:rPr>
      <w:sz w:val="24"/>
    </w:rPr>
  </w:style>
  <w:style w:type="paragraph" w:customStyle="1" w:styleId="230">
    <w:name w:val="编号正文"/>
    <w:basedOn w:val="231"/>
    <w:qFormat/>
    <w:uiPriority w:val="0"/>
    <w:pPr>
      <w:snapToGrid/>
      <w:spacing w:line="360" w:lineRule="auto"/>
      <w:ind w:left="1407" w:hanging="1047"/>
      <w:jc w:val="left"/>
    </w:pPr>
    <w:rPr>
      <w:rFonts w:eastAsia="仿宋_GB2312"/>
    </w:rPr>
  </w:style>
  <w:style w:type="paragraph" w:customStyle="1" w:styleId="231">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32">
    <w:name w:val="标题2"/>
    <w:basedOn w:val="3"/>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233">
    <w:name w:val="首行缩进"/>
    <w:basedOn w:val="1"/>
    <w:qFormat/>
    <w:uiPriority w:val="0"/>
    <w:pPr>
      <w:numPr>
        <w:ilvl w:val="0"/>
        <w:numId w:val="12"/>
      </w:numPr>
      <w:spacing w:line="360" w:lineRule="auto"/>
    </w:pPr>
    <w:rPr>
      <w:rFonts w:eastAsia="仿宋_GB2312"/>
    </w:rPr>
  </w:style>
  <w:style w:type="paragraph" w:customStyle="1" w:styleId="234">
    <w:name w:val="样式 标题 1章标题Heading 0Section HeadPIM 1H1h11st levell11H1..."/>
    <w:basedOn w:val="2"/>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kern w:val="44"/>
      <w:sz w:val="36"/>
    </w:rPr>
  </w:style>
  <w:style w:type="paragraph" w:customStyle="1" w:styleId="235">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236">
    <w:name w:val="表格内文字"/>
    <w:basedOn w:val="30"/>
    <w:qFormat/>
    <w:uiPriority w:val="0"/>
    <w:pPr>
      <w:adjustRightInd w:val="0"/>
    </w:pPr>
    <w:rPr>
      <w:color w:val="000000"/>
      <w:lang w:val="en-GB"/>
    </w:rPr>
  </w:style>
  <w:style w:type="paragraph" w:customStyle="1" w:styleId="237">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25</Pages>
  <Words>1450</Words>
  <Characters>1566</Characters>
  <Lines>162</Lines>
  <Paragraphs>45</Paragraphs>
  <TotalTime>7</TotalTime>
  <ScaleCrop>false</ScaleCrop>
  <LinksUpToDate>false</LinksUpToDate>
  <CharactersWithSpaces>1707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2022-06-13T08:39:00Z</dcterms:created>
  <dc:creator>罗成</dc:creator>
  <cp:lastModifiedBy>鞋猫</cp:lastModifiedBy>
  <cp:lastPrinted>2026-04-08T07:42:00Z</cp:lastPrinted>
  <dcterms:modified xsi:type="dcterms:W3CDTF">2026-04-10T06:36:51Z</dcterms:modified>
  <dc:title>竞争性谈判文件</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64C45EE250DF4E068DC1EFB2B0791E8D_13</vt:lpwstr>
  </property>
  <property fmtid="{D5CDD505-2E9C-101B-9397-08002B2CF9AE}" pid="4" name="KSOTemplateDocerSaveRecord">
    <vt:lpwstr>eyJoZGlkIjoiMjJlYThmZjhmOWFmMGIyZDBiYzhlZDg3MWRhMmVlMTciLCJ1c2VySWQiOiI2MTMyNjI2NTkifQ==</vt:lpwstr>
  </property>
</Properties>
</file>