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1AA" w:rsidRDefault="00E861AA">
      <w:pPr>
        <w:rPr>
          <w:rFonts w:ascii="Times New Roman" w:hAnsi="Times New Roman"/>
        </w:rPr>
      </w:pPr>
    </w:p>
    <w:p w:rsidR="00E861AA" w:rsidRDefault="00794E1A">
      <w:pPr>
        <w:pStyle w:val="2"/>
        <w:ind w:firstLine="640"/>
        <w:rPr>
          <w:rFonts w:ascii="Times New Roman" w:eastAsia="宋体" w:hAnsi="Times New Roman"/>
          <w:b/>
          <w:szCs w:val="21"/>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0</wp:posOffset>
                </wp:positionV>
                <wp:extent cx="2766060" cy="411480"/>
                <wp:effectExtent l="4445" t="5080" r="10795" b="21590"/>
                <wp:wrapNone/>
                <wp:docPr id="1" name="文本框 1"/>
                <wp:cNvGraphicFramePr/>
                <a:graphic xmlns:a="http://schemas.openxmlformats.org/drawingml/2006/main">
                  <a:graphicData uri="http://schemas.microsoft.com/office/word/2010/wordprocessingShape">
                    <wps:wsp>
                      <wps:cNvSpPr txBox="1"/>
                      <wps:spPr>
                        <a:xfrm>
                          <a:off x="0" y="0"/>
                          <a:ext cx="2766060" cy="411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861AA" w:rsidRDefault="00794E1A">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w:t>
                            </w:r>
                            <w:r w:rsidR="00251970">
                              <w:rPr>
                                <w:rFonts w:ascii="楷体_GB2312" w:eastAsia="楷体_GB2312" w:hAnsi="Times New Roman"/>
                                <w:sz w:val="24"/>
                                <w:szCs w:val="22"/>
                              </w:rPr>
                              <w:t>4</w:t>
                            </w:r>
                            <w:r>
                              <w:rPr>
                                <w:rFonts w:ascii="楷体_GB2312" w:eastAsia="楷体_GB2312" w:hAnsi="Times New Roman" w:hint="eastAsia"/>
                                <w:sz w:val="24"/>
                                <w:szCs w:val="22"/>
                              </w:rPr>
                              <w:t>年</w:t>
                            </w:r>
                            <w:r w:rsidR="00884E22">
                              <w:rPr>
                                <w:rFonts w:ascii="楷体_GB2312" w:eastAsia="楷体_GB2312" w:hAnsi="Times New Roman"/>
                                <w:sz w:val="24"/>
                                <w:szCs w:val="22"/>
                              </w:rPr>
                              <w:t>4</w:t>
                            </w:r>
                            <w:r>
                              <w:rPr>
                                <w:rFonts w:ascii="楷体_GB2312" w:eastAsia="楷体_GB2312" w:hAnsi="Times New Roman" w:hint="eastAsia"/>
                                <w:sz w:val="24"/>
                                <w:szCs w:val="22"/>
                              </w:rPr>
                              <w:t>月教职工政治理论学习内容</w:t>
                            </w:r>
                          </w:p>
                        </w:txbxContent>
                      </wps:txbx>
                      <wps:bodyPr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6pt;margin-top:0;width:217.8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6aGwIAACkEAAAOAAAAZHJzL2Uyb0RvYy54bWysU82O0zAQviPxDpbvbNJqtyxR05XYUi4I&#10;kBYewHWcxJL/sN0m5QHgDThx4b7P1efgs1tKFzggRA7OeGb8zcw3M/ObUSuyFT5Ia2o6uSgpEYbb&#10;Rpqupu/frZ5cUxIiMw1T1oia7kSgN4vHj+aDq8TU9lY1whOAmFANrqZ9jK4qisB7oVm4sE4YGFvr&#10;NYu4+q5oPBuArlUxLctZMVjfOG+5CAHa5cFIFxm/bQWPb9o2iEhUTZFbzKfP5zqdxWLOqs4z10t+&#10;TIP9QxaaSYOgJ6gli4xsvPwNSkvubbBtvOBWF7ZtJRe5BlQzKX+p5q5nTuRaQE5wJ5rC/4Plr7dv&#10;PZENekeJYRot2n/5vP96v//2iUwSPYMLFbzuHPzi+NyOyfWoD1CmqsfW6/RHPQR2EL07kSvGSDiU&#10;06ezWTmDicN2OZlcXmf2i5+vnQ/xpbCaJKGmHs3LnLLtqxAREa4/XFKwYJVsVlKpfPHd+lZ5smVo&#10;9Cp/KUk8eeCmDBlq+uxqeoU8GOatVSxC1A4MBNPleA9ehHPgMn9/Ak6JLVnoDwlkhOTGKi2j8Fnq&#10;BWtemIbEnQPLButAUzJaNJQoge1JUvaMTKq/8UR1yqQgIk/6kaXUsENjkhTH9QjQJK5ts0MTsa1g&#10;t7f+I+Jj8lH4hw3zyIYZDnVNwchBvI2HVdk4L7ser3LniwSGecz0HncnDfz5HfL5hi++AwAA//8D&#10;AFBLAwQUAAYACAAAACEAhnx99dwAAAAGAQAADwAAAGRycy9kb3ducmV2LnhtbEyPQU+EMBSE7yb+&#10;h+aZeDG7RSCIyGNjTDR609XotUvfApG+Yttl8d9bT3qczGTmm3qzmFHM5PxgGeFynYAgbq0euEN4&#10;e71flSB8UKzVaJkQvsnDpjk9qVWl7ZFfaN6GTsQS9pVC6EOYKil925NRfm0n4ujtrTMqROk6qZ06&#10;xnIzyjRJCmnUwHGhVxPd9dR+bg8Gocwf5w//lD2/t8V+vA4XV/PDl0M8P1tub0AEWsJfGH7xIzo0&#10;kWlnD6y9GBFWWRqTCPFQdPMszUHsEIq8BNnU8j9+8wMAAP//AwBQSwECLQAUAAYACAAAACEAtoM4&#10;kv4AAADhAQAAEwAAAAAAAAAAAAAAAAAAAAAAW0NvbnRlbnRfVHlwZXNdLnhtbFBLAQItABQABgAI&#10;AAAAIQA4/SH/1gAAAJQBAAALAAAAAAAAAAAAAAAAAC8BAABfcmVscy8ucmVsc1BLAQItABQABgAI&#10;AAAAIQAkQ86aGwIAACkEAAAOAAAAAAAAAAAAAAAAAC4CAABkcnMvZTJvRG9jLnhtbFBLAQItABQA&#10;BgAIAAAAIQCGfH313AAAAAYBAAAPAAAAAAAAAAAAAAAAAHUEAABkcnMvZG93bnJldi54bWxQSwUG&#10;AAAAAAQABADzAAAAfgUAAAAA&#10;">
                <v:textbox>
                  <w:txbxContent>
                    <w:p w:rsidR="00E861AA" w:rsidRDefault="00794E1A">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w:t>
                      </w:r>
                      <w:r w:rsidR="00251970">
                        <w:rPr>
                          <w:rFonts w:ascii="楷体_GB2312" w:eastAsia="楷体_GB2312" w:hAnsi="Times New Roman"/>
                          <w:sz w:val="24"/>
                          <w:szCs w:val="22"/>
                        </w:rPr>
                        <w:t>4</w:t>
                      </w:r>
                      <w:r>
                        <w:rPr>
                          <w:rFonts w:ascii="楷体_GB2312" w:eastAsia="楷体_GB2312" w:hAnsi="Times New Roman" w:hint="eastAsia"/>
                          <w:sz w:val="24"/>
                          <w:szCs w:val="22"/>
                        </w:rPr>
                        <w:t>年</w:t>
                      </w:r>
                      <w:r w:rsidR="00884E22">
                        <w:rPr>
                          <w:rFonts w:ascii="楷体_GB2312" w:eastAsia="楷体_GB2312" w:hAnsi="Times New Roman"/>
                          <w:sz w:val="24"/>
                          <w:szCs w:val="22"/>
                        </w:rPr>
                        <w:t>4</w:t>
                      </w:r>
                      <w:r>
                        <w:rPr>
                          <w:rFonts w:ascii="楷体_GB2312" w:eastAsia="楷体_GB2312" w:hAnsi="Times New Roman" w:hint="eastAsia"/>
                          <w:sz w:val="24"/>
                          <w:szCs w:val="22"/>
                        </w:rPr>
                        <w:t>月教职工政治理论学习内容</w:t>
                      </w:r>
                    </w:p>
                  </w:txbxContent>
                </v:textbox>
              </v:shape>
            </w:pict>
          </mc:Fallback>
        </mc:AlternateContent>
      </w:r>
    </w:p>
    <w:p w:rsidR="00E861AA" w:rsidRDefault="00794E1A">
      <w:pPr>
        <w:jc w:val="center"/>
        <w:rPr>
          <w:rFonts w:ascii="Times New Roman" w:eastAsia="仿宋_GB2312" w:hAnsi="Times New Roman"/>
          <w:sz w:val="32"/>
          <w:szCs w:val="32"/>
        </w:rPr>
      </w:pPr>
      <w:r>
        <w:rPr>
          <w:rFonts w:ascii="Times New Roman" w:eastAsia="方正小标宋_GBK" w:hAnsi="Times New Roman"/>
          <w:b/>
          <w:bCs/>
          <w:kern w:val="0"/>
          <w:sz w:val="44"/>
          <w:szCs w:val="44"/>
        </w:rPr>
        <w:t>关于</w:t>
      </w:r>
      <w:r w:rsidR="00884E22">
        <w:rPr>
          <w:rFonts w:ascii="Times New Roman" w:eastAsia="方正小标宋_GBK" w:hAnsi="Times New Roman"/>
          <w:b/>
          <w:bCs/>
          <w:kern w:val="0"/>
          <w:sz w:val="44"/>
          <w:szCs w:val="44"/>
        </w:rPr>
        <w:t>4</w:t>
      </w:r>
      <w:r>
        <w:rPr>
          <w:rFonts w:ascii="Times New Roman" w:eastAsia="方正小标宋_GBK" w:hAnsi="Times New Roman"/>
          <w:b/>
          <w:bCs/>
          <w:kern w:val="0"/>
          <w:sz w:val="44"/>
          <w:szCs w:val="44"/>
        </w:rPr>
        <w:t>月份教职工政治理论学习的通知</w:t>
      </w:r>
    </w:p>
    <w:p w:rsidR="00E861AA" w:rsidRDefault="00794E1A">
      <w:pPr>
        <w:spacing w:line="600" w:lineRule="exac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各二级党组织：</w:t>
      </w:r>
    </w:p>
    <w:p w:rsidR="00E861AA" w:rsidRDefault="000C1B90">
      <w:pPr>
        <w:spacing w:line="600" w:lineRule="exact"/>
        <w:ind w:firstLineChars="200" w:firstLine="640"/>
        <w:rPr>
          <w:rFonts w:ascii="Times New Roman" w:eastAsia="方正仿宋_GBK" w:hAnsi="Times New Roman" w:cs="方正仿宋_GBK"/>
          <w:kern w:val="0"/>
          <w:sz w:val="32"/>
          <w:szCs w:val="32"/>
        </w:rPr>
      </w:pPr>
      <w:r w:rsidRPr="000C1B90">
        <w:rPr>
          <w:rFonts w:ascii="Times New Roman" w:eastAsia="方正仿宋_GBK" w:hAnsi="Times New Roman" w:cs="方正仿宋_GBK" w:hint="eastAsia"/>
          <w:kern w:val="0"/>
          <w:sz w:val="32"/>
          <w:szCs w:val="32"/>
        </w:rPr>
        <w:t>根据学校党委有关教职工政治理论学习的要求，</w:t>
      </w:r>
      <w:r w:rsidR="00884E22">
        <w:rPr>
          <w:rFonts w:ascii="Times New Roman" w:eastAsia="方正仿宋_GBK" w:hAnsi="Times New Roman" w:cs="方正仿宋_GBK"/>
          <w:kern w:val="0"/>
          <w:sz w:val="32"/>
          <w:szCs w:val="32"/>
        </w:rPr>
        <w:t>4</w:t>
      </w:r>
      <w:r w:rsidRPr="000C1B90">
        <w:rPr>
          <w:rFonts w:ascii="Times New Roman" w:eastAsia="方正仿宋_GBK" w:hAnsi="Times New Roman" w:cs="方正仿宋_GBK" w:hint="eastAsia"/>
          <w:kern w:val="0"/>
          <w:sz w:val="32"/>
          <w:szCs w:val="32"/>
        </w:rPr>
        <w:t>月</w:t>
      </w:r>
      <w:r w:rsidR="00F64BD8">
        <w:rPr>
          <w:rFonts w:ascii="Times New Roman" w:eastAsia="方正仿宋_GBK" w:hAnsi="Times New Roman" w:cs="方正仿宋_GBK"/>
          <w:kern w:val="0"/>
          <w:sz w:val="32"/>
          <w:szCs w:val="32"/>
        </w:rPr>
        <w:t>1</w:t>
      </w:r>
      <w:r w:rsidR="00884E22">
        <w:rPr>
          <w:rFonts w:ascii="Times New Roman" w:eastAsia="方正仿宋_GBK" w:hAnsi="Times New Roman" w:cs="方正仿宋_GBK"/>
          <w:kern w:val="0"/>
          <w:sz w:val="32"/>
          <w:szCs w:val="32"/>
        </w:rPr>
        <w:t>6</w:t>
      </w:r>
      <w:r w:rsidRPr="000C1B90">
        <w:rPr>
          <w:rFonts w:ascii="Times New Roman" w:eastAsia="方正仿宋_GBK" w:hAnsi="Times New Roman" w:cs="方正仿宋_GBK" w:hint="eastAsia"/>
          <w:kern w:val="0"/>
          <w:sz w:val="32"/>
          <w:szCs w:val="32"/>
        </w:rPr>
        <w:t>日为教职工政治理论学习时间。主要学习内容如下：</w:t>
      </w:r>
    </w:p>
    <w:p w:rsidR="00E72155" w:rsidRPr="00E72155" w:rsidRDefault="00E72155" w:rsidP="00E72155">
      <w:pPr>
        <w:spacing w:line="600" w:lineRule="exact"/>
        <w:ind w:firstLineChars="200" w:firstLine="640"/>
        <w:rPr>
          <w:rFonts w:ascii="方正仿宋_GBK" w:eastAsia="方正仿宋_GBK" w:hAnsi="方正仿宋_GBK" w:cs="方正仿宋_GBK" w:hint="eastAsia"/>
          <w:sz w:val="32"/>
          <w:szCs w:val="32"/>
        </w:rPr>
      </w:pPr>
      <w:r w:rsidRPr="00E72155">
        <w:rPr>
          <w:rFonts w:ascii="方正仿宋_GBK" w:eastAsia="方正仿宋_GBK" w:hAnsi="方正仿宋_GBK" w:cs="方正仿宋_GBK" w:hint="eastAsia"/>
          <w:sz w:val="32"/>
          <w:szCs w:val="32"/>
        </w:rPr>
        <w:t>1.习近平考察湖南第一师范学院：学校的办学宗旨要引导学生立志报国</w:t>
      </w:r>
    </w:p>
    <w:p w:rsidR="00E72155" w:rsidRPr="00E72155" w:rsidRDefault="00E72155" w:rsidP="00E72155">
      <w:pPr>
        <w:spacing w:line="600" w:lineRule="exact"/>
        <w:ind w:firstLineChars="200" w:firstLine="640"/>
        <w:rPr>
          <w:rFonts w:ascii="方正仿宋_GBK" w:eastAsia="方正仿宋_GBK" w:hAnsi="方正仿宋_GBK" w:cs="方正仿宋_GBK" w:hint="eastAsia"/>
          <w:sz w:val="32"/>
          <w:szCs w:val="32"/>
        </w:rPr>
      </w:pPr>
      <w:r w:rsidRPr="00E72155">
        <w:rPr>
          <w:rFonts w:ascii="方正仿宋_GBK" w:eastAsia="方正仿宋_GBK" w:hAnsi="方正仿宋_GBK" w:cs="方正仿宋_GBK" w:hint="eastAsia"/>
          <w:sz w:val="32"/>
          <w:szCs w:val="32"/>
        </w:rPr>
        <w:t>2.习近平在参加首都义务植树活动时的讲话</w:t>
      </w:r>
    </w:p>
    <w:p w:rsidR="00E72155" w:rsidRPr="00E72155" w:rsidRDefault="00E72155" w:rsidP="00E72155">
      <w:pPr>
        <w:spacing w:line="600" w:lineRule="exact"/>
        <w:ind w:firstLineChars="200" w:firstLine="640"/>
        <w:rPr>
          <w:rFonts w:ascii="方正仿宋_GBK" w:eastAsia="方正仿宋_GBK" w:hAnsi="方正仿宋_GBK" w:cs="方正仿宋_GBK" w:hint="eastAsia"/>
          <w:sz w:val="32"/>
          <w:szCs w:val="32"/>
        </w:rPr>
      </w:pPr>
      <w:r w:rsidRPr="00E72155">
        <w:rPr>
          <w:rFonts w:ascii="方正仿宋_GBK" w:eastAsia="方正仿宋_GBK" w:hAnsi="方正仿宋_GBK" w:cs="方正仿宋_GBK" w:hint="eastAsia"/>
          <w:sz w:val="32"/>
          <w:szCs w:val="32"/>
        </w:rPr>
        <w:t>3.习近平会见美国工商界和战略学术界代表</w:t>
      </w:r>
    </w:p>
    <w:p w:rsidR="00E72155" w:rsidRPr="00E72155" w:rsidRDefault="00E72155" w:rsidP="00E72155">
      <w:pPr>
        <w:spacing w:line="600" w:lineRule="exact"/>
        <w:ind w:firstLineChars="200" w:firstLine="640"/>
        <w:rPr>
          <w:rFonts w:ascii="方正仿宋_GBK" w:eastAsia="方正仿宋_GBK" w:hAnsi="方正仿宋_GBK" w:cs="方正仿宋_GBK" w:hint="eastAsia"/>
          <w:sz w:val="32"/>
          <w:szCs w:val="32"/>
        </w:rPr>
      </w:pPr>
      <w:r w:rsidRPr="00E72155">
        <w:rPr>
          <w:rFonts w:ascii="方正仿宋_GBK" w:eastAsia="方正仿宋_GBK" w:hAnsi="方正仿宋_GBK" w:cs="方正仿宋_GBK" w:hint="eastAsia"/>
          <w:sz w:val="32"/>
          <w:szCs w:val="32"/>
        </w:rPr>
        <w:t>4.书记谈|锻造加快推进教育强国建设的坚强阵地</w:t>
      </w:r>
    </w:p>
    <w:p w:rsidR="00E72155" w:rsidRPr="00E72155" w:rsidRDefault="00E72155" w:rsidP="00E72155">
      <w:pPr>
        <w:spacing w:line="600" w:lineRule="exact"/>
        <w:ind w:firstLineChars="200" w:firstLine="640"/>
        <w:rPr>
          <w:rFonts w:ascii="方正仿宋_GBK" w:eastAsia="方正仿宋_GBK" w:hAnsi="方正仿宋_GBK" w:cs="方正仿宋_GBK" w:hint="eastAsia"/>
          <w:sz w:val="32"/>
          <w:szCs w:val="32"/>
        </w:rPr>
      </w:pPr>
      <w:r w:rsidRPr="00E72155">
        <w:rPr>
          <w:rFonts w:ascii="方正仿宋_GBK" w:eastAsia="方正仿宋_GBK" w:hAnsi="方正仿宋_GBK" w:cs="方正仿宋_GBK" w:hint="eastAsia"/>
          <w:sz w:val="32"/>
          <w:szCs w:val="32"/>
        </w:rPr>
        <w:t>5.《求是》杂志发表习近平总书记重要文章《必须坚持人民至上》</w:t>
      </w:r>
    </w:p>
    <w:p w:rsidR="00E72155" w:rsidRPr="00E72155" w:rsidRDefault="00E72155" w:rsidP="00E72155">
      <w:pPr>
        <w:spacing w:line="600" w:lineRule="exact"/>
        <w:ind w:firstLineChars="200" w:firstLine="640"/>
        <w:rPr>
          <w:rFonts w:ascii="方正仿宋_GBK" w:eastAsia="方正仿宋_GBK" w:hAnsi="方正仿宋_GBK" w:cs="方正仿宋_GBK" w:hint="eastAsia"/>
          <w:sz w:val="32"/>
          <w:szCs w:val="32"/>
        </w:rPr>
      </w:pPr>
      <w:r w:rsidRPr="00E72155">
        <w:rPr>
          <w:rFonts w:ascii="方正仿宋_GBK" w:eastAsia="方正仿宋_GBK" w:hAnsi="方正仿宋_GBK" w:cs="方正仿宋_GBK" w:hint="eastAsia"/>
          <w:sz w:val="32"/>
          <w:szCs w:val="32"/>
        </w:rPr>
        <w:t>6.国家发展改革委等部门关于修订印发《文化保护传承利用工程实施方案》</w:t>
      </w:r>
    </w:p>
    <w:p w:rsidR="00F64BD8" w:rsidRDefault="00E72155" w:rsidP="00E72155">
      <w:pPr>
        <w:spacing w:line="600" w:lineRule="exact"/>
        <w:ind w:firstLineChars="200" w:firstLine="640"/>
        <w:rPr>
          <w:rFonts w:ascii="方正仿宋_GBK" w:eastAsia="方正仿宋_GBK" w:hAnsi="方正仿宋_GBK" w:cs="方正仿宋_GBK"/>
          <w:sz w:val="32"/>
          <w:szCs w:val="32"/>
        </w:rPr>
      </w:pPr>
      <w:r w:rsidRPr="00E72155">
        <w:rPr>
          <w:rFonts w:ascii="方正仿宋_GBK" w:eastAsia="方正仿宋_GBK" w:hAnsi="方正仿宋_GBK" w:cs="方正仿宋_GBK" w:hint="eastAsia"/>
          <w:sz w:val="32"/>
          <w:szCs w:val="32"/>
        </w:rPr>
        <w:t>7.袁家军在数字重庆建设推进会上强调 加快推动重点能力向基本能力深化拓展</w:t>
      </w:r>
    </w:p>
    <w:p w:rsidR="00D23D04" w:rsidRDefault="00794E1A" w:rsidP="00F64BD8">
      <w:pPr>
        <w:spacing w:line="60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请各二级党组织认真组织教职工参加学习，并将本单位组织</w:t>
      </w:r>
      <w:r>
        <w:rPr>
          <w:rFonts w:ascii="Times New Roman" w:eastAsia="方正仿宋_GBK" w:hAnsi="Times New Roman" w:cs="方正仿宋_GBK" w:hint="eastAsia"/>
          <w:sz w:val="32"/>
          <w:szCs w:val="32"/>
        </w:rPr>
        <w:lastRenderedPageBreak/>
        <w:t>学习情况记录在《重庆城市管理职业学院教职工政治理论学习记录本》上，学习时间和形式可结合实际作相应调整。</w:t>
      </w:r>
    </w:p>
    <w:p w:rsidR="00E861AA" w:rsidRDefault="00794E1A">
      <w:pPr>
        <w:spacing w:line="600" w:lineRule="exact"/>
        <w:ind w:firstLineChars="1950" w:firstLine="6240"/>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党委宣传网工部</w:t>
      </w:r>
    </w:p>
    <w:p w:rsidR="00E861AA" w:rsidRDefault="00794E1A">
      <w:pPr>
        <w:widowControl/>
        <w:spacing w:line="600" w:lineRule="exact"/>
        <w:ind w:right="-156" w:firstLineChars="1950" w:firstLine="6240"/>
        <w:rPr>
          <w:rFonts w:ascii="Times New Roman" w:eastAsia="方正仿宋_GBK" w:hAnsi="Times New Roman" w:cs="方正仿宋_GBK"/>
          <w:color w:val="000000"/>
          <w:kern w:val="0"/>
          <w:sz w:val="32"/>
          <w:szCs w:val="32"/>
        </w:rPr>
      </w:pPr>
      <w:r>
        <w:rPr>
          <w:rFonts w:ascii="Times New Roman" w:eastAsia="方正仿宋_GBK" w:hAnsi="Times New Roman" w:cs="方正仿宋_GBK" w:hint="eastAsia"/>
          <w:kern w:val="0"/>
          <w:sz w:val="32"/>
          <w:szCs w:val="32"/>
        </w:rPr>
        <w:t>202</w:t>
      </w:r>
      <w:r w:rsidR="00251970">
        <w:rPr>
          <w:rFonts w:ascii="Times New Roman" w:eastAsia="方正仿宋_GBK" w:hAnsi="Times New Roman" w:cs="方正仿宋_GBK"/>
          <w:kern w:val="0"/>
          <w:sz w:val="32"/>
          <w:szCs w:val="32"/>
        </w:rPr>
        <w:t>4</w:t>
      </w:r>
      <w:r>
        <w:rPr>
          <w:rFonts w:ascii="Times New Roman" w:eastAsia="方正仿宋_GBK" w:hAnsi="Times New Roman" w:cs="方正仿宋_GBK" w:hint="eastAsia"/>
          <w:kern w:val="0"/>
          <w:sz w:val="32"/>
          <w:szCs w:val="32"/>
        </w:rPr>
        <w:t>年</w:t>
      </w:r>
      <w:r w:rsidR="00E72155">
        <w:rPr>
          <w:rFonts w:ascii="Times New Roman" w:eastAsia="方正仿宋_GBK" w:hAnsi="Times New Roman" w:cs="方正仿宋_GBK"/>
          <w:kern w:val="0"/>
          <w:sz w:val="32"/>
          <w:szCs w:val="32"/>
        </w:rPr>
        <w:t>4</w:t>
      </w:r>
      <w:r>
        <w:rPr>
          <w:rFonts w:ascii="Times New Roman" w:eastAsia="方正仿宋_GBK" w:hAnsi="Times New Roman" w:cs="方正仿宋_GBK" w:hint="eastAsia"/>
          <w:kern w:val="0"/>
          <w:sz w:val="32"/>
          <w:szCs w:val="32"/>
        </w:rPr>
        <w:t>月</w:t>
      </w:r>
      <w:r w:rsidR="00E72155">
        <w:rPr>
          <w:rFonts w:ascii="Times New Roman" w:eastAsia="方正仿宋_GBK" w:hAnsi="Times New Roman" w:cs="方正仿宋_GBK"/>
          <w:kern w:val="0"/>
          <w:sz w:val="32"/>
          <w:szCs w:val="32"/>
        </w:rPr>
        <w:t>9</w:t>
      </w:r>
      <w:r>
        <w:rPr>
          <w:rFonts w:ascii="Times New Roman" w:eastAsia="方正仿宋_GBK" w:hAnsi="Times New Roman" w:cs="方正仿宋_GBK" w:hint="eastAsia"/>
          <w:kern w:val="0"/>
          <w:sz w:val="32"/>
          <w:szCs w:val="32"/>
        </w:rPr>
        <w:t>日</w:t>
      </w:r>
    </w:p>
    <w:p w:rsidR="00E861AA" w:rsidRDefault="00E861AA">
      <w:pPr>
        <w:widowControl/>
        <w:spacing w:line="600" w:lineRule="exact"/>
        <w:jc w:val="center"/>
        <w:rPr>
          <w:rFonts w:ascii="Times New Roman" w:eastAsia="方正仿宋_GBK" w:hAnsi="Times New Roman" w:cs="方正仿宋_GBK"/>
          <w:color w:val="000000"/>
          <w:kern w:val="0"/>
          <w:sz w:val="32"/>
          <w:szCs w:val="32"/>
        </w:rPr>
        <w:sectPr w:rsidR="00E861AA">
          <w:footerReference w:type="default" r:id="rId7"/>
          <w:pgSz w:w="11906" w:h="16838"/>
          <w:pgMar w:top="2098" w:right="1474" w:bottom="1984" w:left="1587" w:header="851" w:footer="1417" w:gutter="0"/>
          <w:cols w:space="720"/>
          <w:docGrid w:type="linesAndChars" w:linePitch="579"/>
        </w:sectPr>
      </w:pPr>
    </w:p>
    <w:p w:rsidR="00506659" w:rsidRDefault="00794E1A">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w:t>
      </w:r>
    </w:p>
    <w:p w:rsidR="00884E22" w:rsidRDefault="00884E22" w:rsidP="00884E22">
      <w:pPr>
        <w:widowControl/>
        <w:jc w:val="center"/>
        <w:rPr>
          <w:rFonts w:ascii="Times New Roman" w:eastAsia="方正小标宋_GBK" w:hAnsi="Times New Roman"/>
          <w:color w:val="000000"/>
          <w:kern w:val="0"/>
          <w:sz w:val="36"/>
          <w:szCs w:val="36"/>
        </w:rPr>
      </w:pPr>
      <w:r w:rsidRPr="00884E22">
        <w:rPr>
          <w:rFonts w:ascii="Times New Roman" w:eastAsia="方正小标宋_GBK" w:hAnsi="Times New Roman" w:hint="eastAsia"/>
          <w:color w:val="000000"/>
          <w:kern w:val="0"/>
          <w:sz w:val="36"/>
          <w:szCs w:val="36"/>
        </w:rPr>
        <w:t>习近平考察湖南第一师范学院</w:t>
      </w:r>
      <w:r>
        <w:rPr>
          <w:rFonts w:ascii="Times New Roman" w:eastAsia="方正小标宋_GBK" w:hAnsi="Times New Roman" w:hint="eastAsia"/>
          <w:color w:val="000000"/>
          <w:kern w:val="0"/>
          <w:sz w:val="36"/>
          <w:szCs w:val="36"/>
        </w:rPr>
        <w:t>：</w:t>
      </w:r>
    </w:p>
    <w:p w:rsidR="00F64BD8" w:rsidRPr="00884E22" w:rsidRDefault="00884E22" w:rsidP="00884E22">
      <w:pPr>
        <w:widowControl/>
        <w:jc w:val="center"/>
        <w:rPr>
          <w:rFonts w:ascii="Times New Roman" w:eastAsia="方正小标宋_GBK" w:hAnsi="Times New Roman"/>
          <w:color w:val="000000"/>
          <w:kern w:val="0"/>
          <w:sz w:val="36"/>
          <w:szCs w:val="36"/>
        </w:rPr>
      </w:pPr>
      <w:r w:rsidRPr="00884E22">
        <w:rPr>
          <w:rFonts w:ascii="Times New Roman" w:eastAsia="方正小标宋_GBK" w:hAnsi="Times New Roman" w:hint="eastAsia"/>
          <w:color w:val="000000"/>
          <w:kern w:val="0"/>
          <w:sz w:val="36"/>
          <w:szCs w:val="36"/>
        </w:rPr>
        <w:t>学校的办学宗旨要引导学生立志报国</w:t>
      </w:r>
    </w:p>
    <w:p w:rsidR="001826C6" w:rsidRDefault="00884E22" w:rsidP="00F64BD8">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AE56FC">
        <w:rPr>
          <w:rFonts w:ascii="方正楷体_GBK" w:eastAsia="方正楷体_GBK" w:hAnsi="Times New Roman" w:hint="eastAsia"/>
          <w:b/>
          <w:sz w:val="24"/>
        </w:rPr>
        <w:t>“学习强国”学习平台</w:t>
      </w:r>
      <w:r w:rsidR="00DD2433">
        <w:rPr>
          <w:rFonts w:ascii="方正楷体_GBK" w:eastAsia="方正楷体_GBK" w:hAnsi="Times New Roman" w:hint="eastAsia"/>
          <w:b/>
          <w:sz w:val="24"/>
        </w:rPr>
        <w:t xml:space="preserve"> </w:t>
      </w:r>
      <w:r w:rsidR="00DD2433">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发布时间：2024-0</w:t>
      </w:r>
      <w:r>
        <w:rPr>
          <w:rFonts w:ascii="方正楷体_GBK" w:eastAsia="方正楷体_GBK" w:hAnsi="Times New Roman"/>
          <w:b/>
          <w:sz w:val="24"/>
        </w:rPr>
        <w:t>3</w:t>
      </w:r>
      <w:r w:rsidRPr="00F64BD8">
        <w:rPr>
          <w:rFonts w:ascii="方正楷体_GBK" w:eastAsia="方正楷体_GBK" w:hAnsi="Times New Roman" w:hint="eastAsia"/>
          <w:b/>
          <w:sz w:val="24"/>
        </w:rPr>
        <w:t>-</w:t>
      </w:r>
      <w:r>
        <w:rPr>
          <w:rFonts w:ascii="方正楷体_GBK" w:eastAsia="方正楷体_GBK" w:hAnsi="Times New Roman"/>
          <w:b/>
          <w:sz w:val="24"/>
        </w:rPr>
        <w:t>20</w:t>
      </w:r>
      <w:r>
        <w:rPr>
          <w:rFonts w:ascii="方正楷体_GBK" w:eastAsia="方正楷体_GBK" w:hAnsi="Times New Roman" w:hint="eastAsia"/>
          <w:b/>
          <w:sz w:val="24"/>
        </w:rPr>
        <w:t>）</w:t>
      </w:r>
    </w:p>
    <w:p w:rsidR="001826C6" w:rsidRDefault="001826C6" w:rsidP="00884E22">
      <w:pPr>
        <w:ind w:firstLineChars="200" w:firstLine="480"/>
        <w:rPr>
          <w:rFonts w:ascii="Times New Roman" w:eastAsia="方正仿宋_GBK" w:hAnsi="Times New Roman"/>
          <w:color w:val="262626"/>
          <w:kern w:val="0"/>
          <w:sz w:val="24"/>
        </w:rPr>
      </w:pPr>
    </w:p>
    <w:p w:rsidR="007D2341" w:rsidRDefault="00E72155" w:rsidP="00884E22">
      <w:pPr>
        <w:ind w:firstLineChars="200" w:firstLine="480"/>
        <w:rPr>
          <w:rFonts w:ascii="Times New Roman" w:eastAsia="方正仿宋_GBK" w:hAnsi="Times New Roman"/>
          <w:color w:val="262626"/>
          <w:kern w:val="0"/>
          <w:sz w:val="24"/>
        </w:rPr>
      </w:pPr>
      <w:r>
        <w:rPr>
          <w:rFonts w:ascii="Times New Roman" w:eastAsia="方正仿宋_GBK" w:hAnsi="Times New Roman"/>
          <w:color w:val="262626"/>
          <w:kern w:val="0"/>
          <w:sz w:val="24"/>
        </w:rPr>
        <w:t>3</w:t>
      </w:r>
      <w:r>
        <w:rPr>
          <w:rFonts w:ascii="Times New Roman" w:eastAsia="方正仿宋_GBK" w:hAnsi="Times New Roman"/>
          <w:color w:val="262626"/>
          <w:kern w:val="0"/>
          <w:sz w:val="24"/>
        </w:rPr>
        <w:t>月</w:t>
      </w:r>
      <w:r w:rsidR="00884E22" w:rsidRPr="00884E22">
        <w:rPr>
          <w:rFonts w:ascii="Times New Roman" w:eastAsia="方正仿宋_GBK" w:hAnsi="Times New Roman" w:hint="eastAsia"/>
          <w:color w:val="262626"/>
          <w:kern w:val="0"/>
          <w:sz w:val="24"/>
        </w:rPr>
        <w:t>18</w:t>
      </w:r>
      <w:r w:rsidR="00884E22" w:rsidRPr="00884E22">
        <w:rPr>
          <w:rFonts w:ascii="Times New Roman" w:eastAsia="方正仿宋_GBK" w:hAnsi="Times New Roman" w:hint="eastAsia"/>
          <w:color w:val="262626"/>
          <w:kern w:val="0"/>
          <w:sz w:val="24"/>
        </w:rPr>
        <w:t>日下午，习近平总书记来到湖南第一师范学院（</w:t>
      </w:r>
      <w:proofErr w:type="gramStart"/>
      <w:r w:rsidR="00884E22" w:rsidRPr="00884E22">
        <w:rPr>
          <w:rFonts w:ascii="Times New Roman" w:eastAsia="方正仿宋_GBK" w:hAnsi="Times New Roman" w:hint="eastAsia"/>
          <w:color w:val="262626"/>
          <w:kern w:val="0"/>
          <w:sz w:val="24"/>
        </w:rPr>
        <w:t>城南书</w:t>
      </w:r>
      <w:proofErr w:type="gramEnd"/>
      <w:r w:rsidR="00884E22" w:rsidRPr="00884E22">
        <w:rPr>
          <w:rFonts w:ascii="Times New Roman" w:eastAsia="方正仿宋_GBK" w:hAnsi="Times New Roman" w:hint="eastAsia"/>
          <w:color w:val="262626"/>
          <w:kern w:val="0"/>
          <w:sz w:val="24"/>
        </w:rPr>
        <w:t>院校区），了解毛泽东等老一辈无产阶级革命家在这里求学工作和学校发展沿革、教学特色等情况，并同师生代表亲切交流。习近平感慨地说，在我们国家积贫积弱的年代，当时一批爱国者就觉得中国要强大就要办教育。学校的办学宗旨，既要提高学生的文化素质，又要引导学生立志报国。习近平表示，现在，世界又处于一个百年未有之大变局，我国正在以中国式现代化推进强国建设、民族复兴伟业，当代青年学子正当其时。在这个时候，我们更有责任把教育办好、把学生培养好，为推进中国式现代化培养一批批栋梁之才。</w:t>
      </w:r>
      <w:r w:rsidR="007D2341">
        <w:rPr>
          <w:rFonts w:ascii="Times New Roman" w:eastAsia="方正仿宋_GBK" w:hAnsi="Times New Roman"/>
          <w:color w:val="262626"/>
          <w:kern w:val="0"/>
          <w:sz w:val="24"/>
        </w:rPr>
        <w:br w:type="page"/>
      </w:r>
    </w:p>
    <w:p w:rsidR="00506659" w:rsidRDefault="00E12AAD" w:rsidP="00E12AAD">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2</w:t>
      </w:r>
    </w:p>
    <w:p w:rsidR="00884E22" w:rsidRPr="00884E22" w:rsidRDefault="00884E22" w:rsidP="00884E22">
      <w:pPr>
        <w:widowControl/>
        <w:jc w:val="center"/>
        <w:rPr>
          <w:rFonts w:ascii="Times New Roman" w:eastAsia="方正小标宋_GBK" w:hAnsi="Times New Roman"/>
          <w:color w:val="000000"/>
          <w:spacing w:val="-20"/>
          <w:kern w:val="0"/>
          <w:sz w:val="36"/>
          <w:szCs w:val="36"/>
        </w:rPr>
      </w:pPr>
      <w:r w:rsidRPr="00884E22">
        <w:rPr>
          <w:rFonts w:ascii="Times New Roman" w:eastAsia="方正小标宋_GBK" w:hAnsi="Times New Roman" w:hint="eastAsia"/>
          <w:color w:val="000000"/>
          <w:spacing w:val="-20"/>
          <w:kern w:val="0"/>
          <w:sz w:val="36"/>
          <w:szCs w:val="36"/>
        </w:rPr>
        <w:t>习近平在参加首都义务植树活动时强调</w:t>
      </w:r>
    </w:p>
    <w:p w:rsidR="00E12AAD" w:rsidRDefault="00884E22" w:rsidP="00884E22">
      <w:pPr>
        <w:widowControl/>
        <w:jc w:val="center"/>
        <w:rPr>
          <w:rFonts w:ascii="Times New Roman" w:eastAsia="方正小标宋_GBK" w:hAnsi="Times New Roman"/>
          <w:color w:val="000000"/>
          <w:spacing w:val="-20"/>
          <w:kern w:val="0"/>
          <w:sz w:val="36"/>
          <w:szCs w:val="36"/>
        </w:rPr>
      </w:pPr>
      <w:r w:rsidRPr="00884E22">
        <w:rPr>
          <w:rFonts w:ascii="Times New Roman" w:eastAsia="方正小标宋_GBK" w:hAnsi="Times New Roman" w:hint="eastAsia"/>
          <w:color w:val="000000"/>
          <w:spacing w:val="-20"/>
          <w:kern w:val="0"/>
          <w:sz w:val="36"/>
          <w:szCs w:val="36"/>
        </w:rPr>
        <w:t>全民植树增绿共建美丽中国</w:t>
      </w:r>
    </w:p>
    <w:p w:rsidR="001826C6" w:rsidRDefault="00E12AAD" w:rsidP="00E12AAD">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来源：人民网－人民日报</w:t>
      </w:r>
      <w:r w:rsidR="00DD2433">
        <w:rPr>
          <w:rFonts w:ascii="方正楷体_GBK" w:eastAsia="方正楷体_GBK" w:hAnsi="Times New Roman" w:hint="eastAsia"/>
          <w:b/>
          <w:sz w:val="24"/>
        </w:rPr>
        <w:t xml:space="preserve"> </w:t>
      </w:r>
      <w:r w:rsidR="00DD2433">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发布时间：2024-0</w:t>
      </w:r>
      <w:r w:rsidR="00884E22">
        <w:rPr>
          <w:rFonts w:ascii="方正楷体_GBK" w:eastAsia="方正楷体_GBK" w:hAnsi="Times New Roman"/>
          <w:b/>
          <w:sz w:val="24"/>
        </w:rPr>
        <w:t>4</w:t>
      </w:r>
      <w:r w:rsidRPr="00F64BD8">
        <w:rPr>
          <w:rFonts w:ascii="方正楷体_GBK" w:eastAsia="方正楷体_GBK" w:hAnsi="Times New Roman" w:hint="eastAsia"/>
          <w:b/>
          <w:sz w:val="24"/>
        </w:rPr>
        <w:t>-0</w:t>
      </w:r>
      <w:r w:rsidR="00884E22">
        <w:rPr>
          <w:rFonts w:ascii="方正楷体_GBK" w:eastAsia="方正楷体_GBK" w:hAnsi="Times New Roman"/>
          <w:b/>
          <w:sz w:val="24"/>
        </w:rPr>
        <w:t>4</w:t>
      </w:r>
      <w:r>
        <w:rPr>
          <w:rFonts w:ascii="方正楷体_GBK" w:eastAsia="方正楷体_GBK" w:hAnsi="Times New Roman" w:hint="eastAsia"/>
          <w:b/>
          <w:sz w:val="24"/>
        </w:rPr>
        <w:t>）</w:t>
      </w:r>
    </w:p>
    <w:p w:rsidR="001826C6" w:rsidRDefault="001826C6" w:rsidP="00884E22">
      <w:pPr>
        <w:widowControl/>
        <w:ind w:firstLineChars="200" w:firstLine="480"/>
        <w:rPr>
          <w:rFonts w:ascii="Times New Roman" w:eastAsia="方正仿宋_GBK" w:hAnsi="Times New Roman"/>
          <w:color w:val="262626"/>
          <w:kern w:val="0"/>
          <w:sz w:val="24"/>
        </w:rPr>
      </w:pPr>
    </w:p>
    <w:p w:rsidR="00884E22" w:rsidRPr="00884E22" w:rsidRDefault="00884E22" w:rsidP="00884E22">
      <w:pPr>
        <w:widowControl/>
        <w:ind w:firstLineChars="200" w:firstLine="480"/>
        <w:rPr>
          <w:rFonts w:ascii="Times New Roman" w:eastAsia="方正仿宋_GBK" w:hAnsi="Times New Roman"/>
          <w:color w:val="262626"/>
          <w:kern w:val="0"/>
          <w:sz w:val="24"/>
        </w:rPr>
      </w:pPr>
      <w:r w:rsidRPr="00884E22">
        <w:rPr>
          <w:rFonts w:ascii="Times New Roman" w:eastAsia="方正仿宋_GBK" w:hAnsi="Times New Roman" w:hint="eastAsia"/>
          <w:color w:val="262626"/>
          <w:kern w:val="0"/>
          <w:sz w:val="24"/>
        </w:rPr>
        <w:t>■清明前后，神州大地处处生机盎然，正是植树的好时节。今天我们一起种树，就是要号召大家都行动起来，积极参与植树造林，人人争当绿色使者、生态先锋，为建设美丽中国增绿添彩，共同谱写人与自然和谐共生的中国式现代化新篇章</w:t>
      </w:r>
    </w:p>
    <w:p w:rsidR="00884E22" w:rsidRPr="00884E22" w:rsidRDefault="00884E22" w:rsidP="00884E22">
      <w:pPr>
        <w:widowControl/>
        <w:ind w:firstLineChars="200" w:firstLine="480"/>
        <w:rPr>
          <w:rFonts w:ascii="Times New Roman" w:eastAsia="方正仿宋_GBK" w:hAnsi="Times New Roman"/>
          <w:color w:val="262626"/>
          <w:kern w:val="0"/>
          <w:sz w:val="24"/>
        </w:rPr>
      </w:pPr>
      <w:r w:rsidRPr="00884E22">
        <w:rPr>
          <w:rFonts w:ascii="Times New Roman" w:eastAsia="方正仿宋_GBK" w:hAnsi="Times New Roman" w:hint="eastAsia"/>
          <w:color w:val="262626"/>
          <w:kern w:val="0"/>
          <w:sz w:val="24"/>
        </w:rPr>
        <w:t>■广大青少年是祖国的未来，从小要积极参加劳动、植树造林，把绿色的种子种进心里，养成尊重自然、热爱自然的意识，勤奋学习、锻炼身体、茁壮成长，德智体美劳全面发展，努力成为国家栋梁</w:t>
      </w:r>
    </w:p>
    <w:p w:rsidR="00884E22" w:rsidRPr="00884E22" w:rsidRDefault="00884E22" w:rsidP="00884E22">
      <w:pPr>
        <w:widowControl/>
        <w:ind w:firstLineChars="200" w:firstLine="480"/>
        <w:rPr>
          <w:rFonts w:ascii="Times New Roman" w:eastAsia="方正仿宋_GBK" w:hAnsi="Times New Roman"/>
          <w:color w:val="262626"/>
          <w:kern w:val="0"/>
          <w:sz w:val="24"/>
        </w:rPr>
      </w:pPr>
      <w:r w:rsidRPr="00884E22">
        <w:rPr>
          <w:rFonts w:ascii="Times New Roman" w:eastAsia="方正仿宋_GBK" w:hAnsi="Times New Roman" w:hint="eastAsia"/>
          <w:color w:val="262626"/>
          <w:kern w:val="0"/>
          <w:sz w:val="24"/>
        </w:rPr>
        <w:t>■今年是新中国植树节设立</w:t>
      </w:r>
      <w:r w:rsidRPr="00884E22">
        <w:rPr>
          <w:rFonts w:ascii="Times New Roman" w:eastAsia="方正仿宋_GBK" w:hAnsi="Times New Roman" w:hint="eastAsia"/>
          <w:color w:val="262626"/>
          <w:kern w:val="0"/>
          <w:sz w:val="24"/>
        </w:rPr>
        <w:t>45</w:t>
      </w:r>
      <w:r w:rsidRPr="00884E22">
        <w:rPr>
          <w:rFonts w:ascii="Times New Roman" w:eastAsia="方正仿宋_GBK" w:hAnsi="Times New Roman" w:hint="eastAsia"/>
          <w:color w:val="262626"/>
          <w:kern w:val="0"/>
          <w:sz w:val="24"/>
        </w:rPr>
        <w:t>周年。全国人民坚持植树造林，荒山披锦绣，沙漠变绿洲，成就举世瞩目。同时要看到，我国缺林少</w:t>
      </w:r>
      <w:proofErr w:type="gramStart"/>
      <w:r w:rsidRPr="00884E22">
        <w:rPr>
          <w:rFonts w:ascii="Times New Roman" w:eastAsia="方正仿宋_GBK" w:hAnsi="Times New Roman" w:hint="eastAsia"/>
          <w:color w:val="262626"/>
          <w:kern w:val="0"/>
          <w:sz w:val="24"/>
        </w:rPr>
        <w:t>绿问题</w:t>
      </w:r>
      <w:proofErr w:type="gramEnd"/>
      <w:r w:rsidRPr="00884E22">
        <w:rPr>
          <w:rFonts w:ascii="Times New Roman" w:eastAsia="方正仿宋_GBK" w:hAnsi="Times New Roman" w:hint="eastAsia"/>
          <w:color w:val="262626"/>
          <w:kern w:val="0"/>
          <w:sz w:val="24"/>
        </w:rPr>
        <w:t>仍然突出，森林“宝库”作用发挥还不够充分。增</w:t>
      </w:r>
      <w:proofErr w:type="gramStart"/>
      <w:r w:rsidRPr="00884E22">
        <w:rPr>
          <w:rFonts w:ascii="Times New Roman" w:eastAsia="方正仿宋_GBK" w:hAnsi="Times New Roman" w:hint="eastAsia"/>
          <w:color w:val="262626"/>
          <w:kern w:val="0"/>
          <w:sz w:val="24"/>
        </w:rPr>
        <w:t>绿就是</w:t>
      </w:r>
      <w:proofErr w:type="gramEnd"/>
      <w:r w:rsidRPr="00884E22">
        <w:rPr>
          <w:rFonts w:ascii="Times New Roman" w:eastAsia="方正仿宋_GBK" w:hAnsi="Times New Roman" w:hint="eastAsia"/>
          <w:color w:val="262626"/>
          <w:kern w:val="0"/>
          <w:sz w:val="24"/>
        </w:rPr>
        <w:t>增优势，植树就是植未来。要一茬接着一茬种，一代接着一代干，不断增厚我们的“绿色家底”</w:t>
      </w:r>
    </w:p>
    <w:p w:rsidR="001826C6" w:rsidRDefault="00884E22" w:rsidP="00884E22">
      <w:pPr>
        <w:widowControl/>
        <w:ind w:firstLineChars="200" w:firstLine="480"/>
        <w:rPr>
          <w:rFonts w:ascii="Times New Roman" w:eastAsia="方正仿宋_GBK" w:hAnsi="Times New Roman"/>
          <w:color w:val="262626"/>
          <w:kern w:val="0"/>
          <w:sz w:val="24"/>
        </w:rPr>
      </w:pPr>
      <w:r w:rsidRPr="00884E22">
        <w:rPr>
          <w:rFonts w:ascii="Times New Roman" w:eastAsia="方正仿宋_GBK" w:hAnsi="Times New Roman" w:hint="eastAsia"/>
          <w:color w:val="262626"/>
          <w:kern w:val="0"/>
          <w:sz w:val="24"/>
        </w:rPr>
        <w:t>■绿化祖国要扩绿、兴绿、护绿并举。扩绿，就是要科学推进大规模国土绿化，适地适树、适时适法，种一棵活一棵、造一片成一片。兴绿，就是要注重质量效益，拓展绿水青山转化为金山银山的路径，推动森林“水库、钱库、粮库、碳库”更好联动，实现生态效益、经济效益、社会效益相统一。护绿，就是要加强林草资源保护，做好防灭火工作，深入开展重大隐患排查整治，守护好来之不易的绿化成果。三北地区是国土绿化的主战场，要把更多力量集中到“三北”工程建设上来，筑牢北疆绿色长城</w:t>
      </w:r>
    </w:p>
    <w:p w:rsidR="001826C6" w:rsidRDefault="00884E22" w:rsidP="00884E22">
      <w:pPr>
        <w:widowControl/>
        <w:ind w:firstLineChars="200" w:firstLine="480"/>
        <w:rPr>
          <w:rFonts w:ascii="Times New Roman" w:eastAsia="方正仿宋_GBK" w:hAnsi="Times New Roman"/>
          <w:color w:val="262626"/>
          <w:kern w:val="0"/>
          <w:sz w:val="24"/>
        </w:rPr>
      </w:pPr>
      <w:r w:rsidRPr="00884E22">
        <w:rPr>
          <w:rFonts w:ascii="Times New Roman" w:eastAsia="方正仿宋_GBK" w:hAnsi="Times New Roman" w:hint="eastAsia"/>
          <w:color w:val="262626"/>
          <w:kern w:val="0"/>
          <w:sz w:val="24"/>
        </w:rPr>
        <w:lastRenderedPageBreak/>
        <w:t>■绿化祖国要人人尽责。要畅通群众参与渠道、创新尽责形式，发挥</w:t>
      </w:r>
      <w:proofErr w:type="gramStart"/>
      <w:r w:rsidRPr="00884E22">
        <w:rPr>
          <w:rFonts w:ascii="Times New Roman" w:eastAsia="方正仿宋_GBK" w:hAnsi="Times New Roman" w:hint="eastAsia"/>
          <w:color w:val="262626"/>
          <w:kern w:val="0"/>
          <w:sz w:val="24"/>
        </w:rPr>
        <w:t>好林长制作</w:t>
      </w:r>
      <w:proofErr w:type="gramEnd"/>
      <w:r w:rsidRPr="00884E22">
        <w:rPr>
          <w:rFonts w:ascii="Times New Roman" w:eastAsia="方正仿宋_GBK" w:hAnsi="Times New Roman" w:hint="eastAsia"/>
          <w:color w:val="262626"/>
          <w:kern w:val="0"/>
          <w:sz w:val="24"/>
        </w:rPr>
        <w:t>用，把各方面力量调动起来，推动全民义务植树不断</w:t>
      </w:r>
      <w:proofErr w:type="gramStart"/>
      <w:r w:rsidRPr="00884E22">
        <w:rPr>
          <w:rFonts w:ascii="Times New Roman" w:eastAsia="方正仿宋_GBK" w:hAnsi="Times New Roman" w:hint="eastAsia"/>
          <w:color w:val="262626"/>
          <w:kern w:val="0"/>
          <w:sz w:val="24"/>
        </w:rPr>
        <w:t>走深走实</w:t>
      </w:r>
      <w:proofErr w:type="gramEnd"/>
    </w:p>
    <w:p w:rsidR="001826C6" w:rsidRDefault="00884E22" w:rsidP="00884E22">
      <w:pPr>
        <w:widowControl/>
        <w:ind w:firstLineChars="200" w:firstLine="480"/>
        <w:rPr>
          <w:rFonts w:ascii="Times New Roman" w:eastAsia="方正仿宋_GBK" w:hAnsi="Times New Roman"/>
          <w:color w:val="262626"/>
          <w:kern w:val="0"/>
          <w:sz w:val="24"/>
        </w:rPr>
      </w:pPr>
      <w:r w:rsidRPr="00884E22">
        <w:rPr>
          <w:rFonts w:ascii="Times New Roman" w:eastAsia="方正仿宋_GBK" w:hAnsi="Times New Roman" w:hint="eastAsia"/>
          <w:color w:val="262626"/>
          <w:kern w:val="0"/>
          <w:sz w:val="24"/>
        </w:rPr>
        <w:t>新华社北京</w:t>
      </w:r>
      <w:r w:rsidRPr="00884E22">
        <w:rPr>
          <w:rFonts w:ascii="Times New Roman" w:eastAsia="方正仿宋_GBK" w:hAnsi="Times New Roman" w:hint="eastAsia"/>
          <w:color w:val="262626"/>
          <w:kern w:val="0"/>
          <w:sz w:val="24"/>
        </w:rPr>
        <w:t>4</w:t>
      </w:r>
      <w:r w:rsidRPr="00884E22">
        <w:rPr>
          <w:rFonts w:ascii="Times New Roman" w:eastAsia="方正仿宋_GBK" w:hAnsi="Times New Roman" w:hint="eastAsia"/>
          <w:color w:val="262626"/>
          <w:kern w:val="0"/>
          <w:sz w:val="24"/>
        </w:rPr>
        <w:t>月</w:t>
      </w:r>
      <w:r w:rsidRPr="00884E22">
        <w:rPr>
          <w:rFonts w:ascii="Times New Roman" w:eastAsia="方正仿宋_GBK" w:hAnsi="Times New Roman" w:hint="eastAsia"/>
          <w:color w:val="262626"/>
          <w:kern w:val="0"/>
          <w:sz w:val="24"/>
        </w:rPr>
        <w:t>3</w:t>
      </w:r>
      <w:r w:rsidRPr="00884E22">
        <w:rPr>
          <w:rFonts w:ascii="Times New Roman" w:eastAsia="方正仿宋_GBK" w:hAnsi="Times New Roman" w:hint="eastAsia"/>
          <w:color w:val="262626"/>
          <w:kern w:val="0"/>
          <w:sz w:val="24"/>
        </w:rPr>
        <w:t>日电中共中央总书记、国家主席、中央军委主席习近平</w:t>
      </w:r>
      <w:r w:rsidRPr="00884E22">
        <w:rPr>
          <w:rFonts w:ascii="Times New Roman" w:eastAsia="方正仿宋_GBK" w:hAnsi="Times New Roman" w:hint="eastAsia"/>
          <w:color w:val="262626"/>
          <w:kern w:val="0"/>
          <w:sz w:val="24"/>
        </w:rPr>
        <w:t>3</w:t>
      </w:r>
      <w:r w:rsidRPr="00884E22">
        <w:rPr>
          <w:rFonts w:ascii="Times New Roman" w:eastAsia="方正仿宋_GBK" w:hAnsi="Times New Roman" w:hint="eastAsia"/>
          <w:color w:val="262626"/>
          <w:kern w:val="0"/>
          <w:sz w:val="24"/>
        </w:rPr>
        <w:t>日上午在参加首都义务植树活动时强调，清明前后，神州大地处处生机盎然，正是植树的好时节。今天我们一起种树，就是要号召大家都行动起来，积极参与植树造林，人人争当绿色使者、生态先锋，为建设美丽中国增绿添彩，共同谱写人与自然和谐共生的中国式现代化新篇章。</w:t>
      </w:r>
    </w:p>
    <w:p w:rsidR="001826C6" w:rsidRDefault="00884E22" w:rsidP="00884E22">
      <w:pPr>
        <w:widowControl/>
        <w:ind w:firstLineChars="200" w:firstLine="480"/>
        <w:rPr>
          <w:rFonts w:ascii="Times New Roman" w:eastAsia="方正仿宋_GBK" w:hAnsi="Times New Roman"/>
          <w:color w:val="262626"/>
          <w:kern w:val="0"/>
          <w:sz w:val="24"/>
        </w:rPr>
      </w:pPr>
      <w:r w:rsidRPr="00884E22">
        <w:rPr>
          <w:rFonts w:ascii="Times New Roman" w:eastAsia="方正仿宋_GBK" w:hAnsi="Times New Roman" w:hint="eastAsia"/>
          <w:color w:val="262626"/>
          <w:kern w:val="0"/>
          <w:sz w:val="24"/>
        </w:rPr>
        <w:t>京郊大地，春意正浓。上午</w:t>
      </w:r>
      <w:r w:rsidRPr="00884E22">
        <w:rPr>
          <w:rFonts w:ascii="Times New Roman" w:eastAsia="方正仿宋_GBK" w:hAnsi="Times New Roman" w:hint="eastAsia"/>
          <w:color w:val="262626"/>
          <w:kern w:val="0"/>
          <w:sz w:val="24"/>
        </w:rPr>
        <w:t>10</w:t>
      </w:r>
      <w:r w:rsidRPr="00884E22">
        <w:rPr>
          <w:rFonts w:ascii="Times New Roman" w:eastAsia="方正仿宋_GBK" w:hAnsi="Times New Roman" w:hint="eastAsia"/>
          <w:color w:val="262626"/>
          <w:kern w:val="0"/>
          <w:sz w:val="24"/>
        </w:rPr>
        <w:t>时</w:t>
      </w:r>
      <w:r w:rsidRPr="00884E22">
        <w:rPr>
          <w:rFonts w:ascii="Times New Roman" w:eastAsia="方正仿宋_GBK" w:hAnsi="Times New Roman" w:hint="eastAsia"/>
          <w:color w:val="262626"/>
          <w:kern w:val="0"/>
          <w:sz w:val="24"/>
        </w:rPr>
        <w:t>40</w:t>
      </w:r>
      <w:r w:rsidRPr="00884E22">
        <w:rPr>
          <w:rFonts w:ascii="Times New Roman" w:eastAsia="方正仿宋_GBK" w:hAnsi="Times New Roman" w:hint="eastAsia"/>
          <w:color w:val="262626"/>
          <w:kern w:val="0"/>
          <w:sz w:val="24"/>
        </w:rPr>
        <w:t>分许，党和国家领导人习近平、李强、赵乐际、王沪宁、蔡奇、丁薛祥、李希、韩正等集体乘车，来到北京市通州区潞城镇，同首都群众一起参加义务植树。</w:t>
      </w:r>
    </w:p>
    <w:p w:rsidR="001826C6" w:rsidRDefault="00884E22" w:rsidP="00884E22">
      <w:pPr>
        <w:widowControl/>
        <w:ind w:firstLineChars="200" w:firstLine="480"/>
        <w:rPr>
          <w:rFonts w:ascii="Times New Roman" w:eastAsia="方正仿宋_GBK" w:hAnsi="Times New Roman"/>
          <w:color w:val="262626"/>
          <w:kern w:val="0"/>
          <w:sz w:val="24"/>
        </w:rPr>
      </w:pPr>
      <w:r w:rsidRPr="00884E22">
        <w:rPr>
          <w:rFonts w:ascii="Times New Roman" w:eastAsia="方正仿宋_GBK" w:hAnsi="Times New Roman" w:hint="eastAsia"/>
          <w:color w:val="262626"/>
          <w:kern w:val="0"/>
          <w:sz w:val="24"/>
        </w:rPr>
        <w:t>植树点地处北京市通州区与河北省廊坊市北三县交界地区，位于潮白河畔京冀首个跨界共建的森林公园内，具有良好的滨水生态条件。</w:t>
      </w:r>
    </w:p>
    <w:p w:rsidR="001826C6" w:rsidRDefault="00884E22" w:rsidP="00884E22">
      <w:pPr>
        <w:widowControl/>
        <w:ind w:firstLineChars="200" w:firstLine="480"/>
        <w:rPr>
          <w:rFonts w:ascii="Times New Roman" w:eastAsia="方正仿宋_GBK" w:hAnsi="Times New Roman"/>
          <w:color w:val="262626"/>
          <w:kern w:val="0"/>
          <w:sz w:val="24"/>
        </w:rPr>
      </w:pPr>
      <w:r w:rsidRPr="00884E22">
        <w:rPr>
          <w:rFonts w:ascii="Times New Roman" w:eastAsia="方正仿宋_GBK" w:hAnsi="Times New Roman" w:hint="eastAsia"/>
          <w:color w:val="262626"/>
          <w:kern w:val="0"/>
          <w:sz w:val="24"/>
        </w:rPr>
        <w:t>看到总书记来了，正在植树的干部群众热情地向总书记问好。习近平向大家挥手致意，扛起铁锹走向植树地点，同北京市、国家林业和草原局负责同志以及首都干部群众、少先队员一起忙碌起来。</w:t>
      </w:r>
    </w:p>
    <w:p w:rsidR="001826C6" w:rsidRDefault="00884E22" w:rsidP="00884E22">
      <w:pPr>
        <w:widowControl/>
        <w:ind w:firstLineChars="200" w:firstLine="480"/>
        <w:rPr>
          <w:rFonts w:ascii="Times New Roman" w:eastAsia="方正仿宋_GBK" w:hAnsi="Times New Roman"/>
          <w:color w:val="262626"/>
          <w:kern w:val="0"/>
          <w:sz w:val="24"/>
        </w:rPr>
      </w:pPr>
      <w:r w:rsidRPr="00884E22">
        <w:rPr>
          <w:rFonts w:ascii="Times New Roman" w:eastAsia="方正仿宋_GBK" w:hAnsi="Times New Roman" w:hint="eastAsia"/>
          <w:color w:val="262626"/>
          <w:kern w:val="0"/>
          <w:sz w:val="24"/>
        </w:rPr>
        <w:t>挥锹铲土、培土围堰、提水浇灌……习近平接连种下油松、黄栌、元宝枫、樱桃、红叶碧桃、侧柏等多棵树苗。习近平一边植树，一边询问孩子们的学习生活、劳动锻炼情况。他强调，广大青少年是祖国的未来，从小要积极参加劳动、植树造林，把绿色的种子种进心里，养成尊重自然、热爱自然的意识，勤奋学习、锻炼身体、茁壮成长，德智体美劳全面发展，努力成为国家栋梁。植树现场一派热火朝天的劳动景象，领导同志们同大家一起培土浇水，气氛热烈。</w:t>
      </w:r>
    </w:p>
    <w:p w:rsidR="001826C6" w:rsidRDefault="00884E22" w:rsidP="00884E22">
      <w:pPr>
        <w:widowControl/>
        <w:ind w:firstLineChars="200" w:firstLine="480"/>
        <w:rPr>
          <w:rFonts w:ascii="Times New Roman" w:eastAsia="方正仿宋_GBK" w:hAnsi="Times New Roman"/>
          <w:color w:val="262626"/>
          <w:kern w:val="0"/>
          <w:sz w:val="24"/>
        </w:rPr>
      </w:pPr>
      <w:r w:rsidRPr="00884E22">
        <w:rPr>
          <w:rFonts w:ascii="Times New Roman" w:eastAsia="方正仿宋_GBK" w:hAnsi="Times New Roman" w:hint="eastAsia"/>
          <w:color w:val="262626"/>
          <w:kern w:val="0"/>
          <w:sz w:val="24"/>
        </w:rPr>
        <w:lastRenderedPageBreak/>
        <w:t>植树期间，习近平同在场的干部群众亲切交谈。他说，到中央工作后，他已连续</w:t>
      </w:r>
      <w:r w:rsidRPr="00884E22">
        <w:rPr>
          <w:rFonts w:ascii="Times New Roman" w:eastAsia="方正仿宋_GBK" w:hAnsi="Times New Roman" w:hint="eastAsia"/>
          <w:color w:val="262626"/>
          <w:kern w:val="0"/>
          <w:sz w:val="24"/>
        </w:rPr>
        <w:t>17</w:t>
      </w:r>
      <w:r w:rsidRPr="00884E22">
        <w:rPr>
          <w:rFonts w:ascii="Times New Roman" w:eastAsia="方正仿宋_GBK" w:hAnsi="Times New Roman" w:hint="eastAsia"/>
          <w:color w:val="262626"/>
          <w:kern w:val="0"/>
          <w:sz w:val="24"/>
        </w:rPr>
        <w:t>年参加首都义务植树活动。他指出，今年是新中国植树节设立</w:t>
      </w:r>
      <w:r w:rsidRPr="00884E22">
        <w:rPr>
          <w:rFonts w:ascii="Times New Roman" w:eastAsia="方正仿宋_GBK" w:hAnsi="Times New Roman" w:hint="eastAsia"/>
          <w:color w:val="262626"/>
          <w:kern w:val="0"/>
          <w:sz w:val="24"/>
        </w:rPr>
        <w:t>45</w:t>
      </w:r>
      <w:r w:rsidRPr="00884E22">
        <w:rPr>
          <w:rFonts w:ascii="Times New Roman" w:eastAsia="方正仿宋_GBK" w:hAnsi="Times New Roman" w:hint="eastAsia"/>
          <w:color w:val="262626"/>
          <w:kern w:val="0"/>
          <w:sz w:val="24"/>
        </w:rPr>
        <w:t>周年。全国人民坚持植树造林，荒山披锦绣，沙漠变绿洲，成就举世瞩目。同时要看到，我国缺林少</w:t>
      </w:r>
      <w:proofErr w:type="gramStart"/>
      <w:r w:rsidRPr="00884E22">
        <w:rPr>
          <w:rFonts w:ascii="Times New Roman" w:eastAsia="方正仿宋_GBK" w:hAnsi="Times New Roman" w:hint="eastAsia"/>
          <w:color w:val="262626"/>
          <w:kern w:val="0"/>
          <w:sz w:val="24"/>
        </w:rPr>
        <w:t>绿问题</w:t>
      </w:r>
      <w:proofErr w:type="gramEnd"/>
      <w:r w:rsidRPr="00884E22">
        <w:rPr>
          <w:rFonts w:ascii="Times New Roman" w:eastAsia="方正仿宋_GBK" w:hAnsi="Times New Roman" w:hint="eastAsia"/>
          <w:color w:val="262626"/>
          <w:kern w:val="0"/>
          <w:sz w:val="24"/>
        </w:rPr>
        <w:t>仍然突出，森林“宝库”作用发挥还不够充分。增</w:t>
      </w:r>
      <w:proofErr w:type="gramStart"/>
      <w:r w:rsidRPr="00884E22">
        <w:rPr>
          <w:rFonts w:ascii="Times New Roman" w:eastAsia="方正仿宋_GBK" w:hAnsi="Times New Roman" w:hint="eastAsia"/>
          <w:color w:val="262626"/>
          <w:kern w:val="0"/>
          <w:sz w:val="24"/>
        </w:rPr>
        <w:t>绿就是</w:t>
      </w:r>
      <w:proofErr w:type="gramEnd"/>
      <w:r w:rsidRPr="00884E22">
        <w:rPr>
          <w:rFonts w:ascii="Times New Roman" w:eastAsia="方正仿宋_GBK" w:hAnsi="Times New Roman" w:hint="eastAsia"/>
          <w:color w:val="262626"/>
          <w:kern w:val="0"/>
          <w:sz w:val="24"/>
        </w:rPr>
        <w:t>增优势，植树就是植未来。要一茬接着一茬种，一代接着一代干，不断增厚我们的“绿色家底”。</w:t>
      </w:r>
    </w:p>
    <w:p w:rsidR="001826C6" w:rsidRDefault="00884E22" w:rsidP="00884E22">
      <w:pPr>
        <w:widowControl/>
        <w:ind w:firstLineChars="200" w:firstLine="480"/>
        <w:rPr>
          <w:rFonts w:ascii="Times New Roman" w:eastAsia="方正仿宋_GBK" w:hAnsi="Times New Roman"/>
          <w:color w:val="262626"/>
          <w:kern w:val="0"/>
          <w:sz w:val="24"/>
        </w:rPr>
      </w:pPr>
      <w:r w:rsidRPr="00884E22">
        <w:rPr>
          <w:rFonts w:ascii="Times New Roman" w:eastAsia="方正仿宋_GBK" w:hAnsi="Times New Roman" w:hint="eastAsia"/>
          <w:color w:val="262626"/>
          <w:kern w:val="0"/>
          <w:sz w:val="24"/>
        </w:rPr>
        <w:t>习近平强调，绿化祖国要扩绿、兴绿、护绿并举。扩绿，就是要科学推进大规模国土绿化，适地适树、适时适法，种一棵活一棵、造一片成一片。兴绿，就是要注重质量效益，拓展绿水青山转化为金山银山的路径，推动森林“水库、钱库、粮库、碳库”更好联动，实现生态效益、经济效益、社会效益相统一。护绿，就是要加强林草资源保护，做好防灭火工作，深入开展重大隐患排查整治，守护好来之不易的绿化成果。三北地区是国土绿化的主战场，要把更多力量集中到“三北”工程建设上来，筑牢北疆绿色长城。</w:t>
      </w:r>
    </w:p>
    <w:p w:rsidR="001826C6" w:rsidRDefault="00884E22" w:rsidP="00884E22">
      <w:pPr>
        <w:widowControl/>
        <w:ind w:firstLineChars="200" w:firstLine="480"/>
        <w:rPr>
          <w:rFonts w:ascii="Times New Roman" w:eastAsia="方正仿宋_GBK" w:hAnsi="Times New Roman"/>
          <w:color w:val="262626"/>
          <w:kern w:val="0"/>
          <w:sz w:val="24"/>
        </w:rPr>
      </w:pPr>
      <w:r w:rsidRPr="00884E22">
        <w:rPr>
          <w:rFonts w:ascii="Times New Roman" w:eastAsia="方正仿宋_GBK" w:hAnsi="Times New Roman" w:hint="eastAsia"/>
          <w:color w:val="262626"/>
          <w:kern w:val="0"/>
          <w:sz w:val="24"/>
        </w:rPr>
        <w:t>习近平指出，绿化祖国要人人尽责。要畅通群众参与渠道、创新尽责形式，发挥</w:t>
      </w:r>
      <w:proofErr w:type="gramStart"/>
      <w:r w:rsidRPr="00884E22">
        <w:rPr>
          <w:rFonts w:ascii="Times New Roman" w:eastAsia="方正仿宋_GBK" w:hAnsi="Times New Roman" w:hint="eastAsia"/>
          <w:color w:val="262626"/>
          <w:kern w:val="0"/>
          <w:sz w:val="24"/>
        </w:rPr>
        <w:t>好林长制作</w:t>
      </w:r>
      <w:proofErr w:type="gramEnd"/>
      <w:r w:rsidRPr="00884E22">
        <w:rPr>
          <w:rFonts w:ascii="Times New Roman" w:eastAsia="方正仿宋_GBK" w:hAnsi="Times New Roman" w:hint="eastAsia"/>
          <w:color w:val="262626"/>
          <w:kern w:val="0"/>
          <w:sz w:val="24"/>
        </w:rPr>
        <w:t>用，把各方面力量调动起来，推动全民义务植树不断</w:t>
      </w:r>
      <w:proofErr w:type="gramStart"/>
      <w:r w:rsidRPr="00884E22">
        <w:rPr>
          <w:rFonts w:ascii="Times New Roman" w:eastAsia="方正仿宋_GBK" w:hAnsi="Times New Roman" w:hint="eastAsia"/>
          <w:color w:val="262626"/>
          <w:kern w:val="0"/>
          <w:sz w:val="24"/>
        </w:rPr>
        <w:t>走深走实</w:t>
      </w:r>
      <w:proofErr w:type="gramEnd"/>
      <w:r w:rsidRPr="00884E22">
        <w:rPr>
          <w:rFonts w:ascii="Times New Roman" w:eastAsia="方正仿宋_GBK" w:hAnsi="Times New Roman" w:hint="eastAsia"/>
          <w:color w:val="262626"/>
          <w:kern w:val="0"/>
          <w:sz w:val="24"/>
        </w:rPr>
        <w:t>。</w:t>
      </w:r>
    </w:p>
    <w:p w:rsidR="001826C6" w:rsidRDefault="00884E22" w:rsidP="00884E22">
      <w:pPr>
        <w:widowControl/>
        <w:ind w:firstLineChars="200" w:firstLine="480"/>
        <w:rPr>
          <w:rFonts w:ascii="Times New Roman" w:eastAsia="方正仿宋_GBK" w:hAnsi="Times New Roman"/>
          <w:color w:val="262626"/>
          <w:kern w:val="0"/>
          <w:sz w:val="24"/>
        </w:rPr>
      </w:pPr>
      <w:r w:rsidRPr="00884E22">
        <w:rPr>
          <w:rFonts w:ascii="Times New Roman" w:eastAsia="方正仿宋_GBK" w:hAnsi="Times New Roman" w:hint="eastAsia"/>
          <w:color w:val="262626"/>
          <w:kern w:val="0"/>
          <w:sz w:val="24"/>
        </w:rPr>
        <w:t>在京中共中央政治局委员、中央书记处书记、国务委员等参加植树活动。</w:t>
      </w:r>
    </w:p>
    <w:p w:rsidR="00E12AAD" w:rsidRDefault="00884E22" w:rsidP="00884E22">
      <w:pPr>
        <w:widowControl/>
        <w:ind w:firstLineChars="200" w:firstLine="480"/>
        <w:rPr>
          <w:rFonts w:ascii="Times New Roman" w:eastAsia="方正仿宋_GBK" w:hAnsi="Times New Roman"/>
          <w:color w:val="262626"/>
          <w:kern w:val="0"/>
          <w:sz w:val="24"/>
        </w:rPr>
      </w:pPr>
      <w:r w:rsidRPr="00884E22">
        <w:rPr>
          <w:rFonts w:ascii="Times New Roman" w:eastAsia="方正仿宋_GBK" w:hAnsi="Times New Roman" w:hint="eastAsia"/>
          <w:color w:val="262626"/>
          <w:kern w:val="0"/>
          <w:sz w:val="24"/>
        </w:rPr>
        <w:t>《人民日报》（</w:t>
      </w:r>
      <w:r w:rsidRPr="00884E22">
        <w:rPr>
          <w:rFonts w:ascii="Times New Roman" w:eastAsia="方正仿宋_GBK" w:hAnsi="Times New Roman" w:hint="eastAsia"/>
          <w:color w:val="262626"/>
          <w:kern w:val="0"/>
          <w:sz w:val="24"/>
        </w:rPr>
        <w:t>2024</w:t>
      </w:r>
      <w:r w:rsidRPr="00884E22">
        <w:rPr>
          <w:rFonts w:ascii="Times New Roman" w:eastAsia="方正仿宋_GBK" w:hAnsi="Times New Roman" w:hint="eastAsia"/>
          <w:color w:val="262626"/>
          <w:kern w:val="0"/>
          <w:sz w:val="24"/>
        </w:rPr>
        <w:t>年</w:t>
      </w:r>
      <w:r w:rsidRPr="00884E22">
        <w:rPr>
          <w:rFonts w:ascii="Times New Roman" w:eastAsia="方正仿宋_GBK" w:hAnsi="Times New Roman" w:hint="eastAsia"/>
          <w:color w:val="262626"/>
          <w:kern w:val="0"/>
          <w:sz w:val="24"/>
        </w:rPr>
        <w:t>04</w:t>
      </w:r>
      <w:r w:rsidRPr="00884E22">
        <w:rPr>
          <w:rFonts w:ascii="Times New Roman" w:eastAsia="方正仿宋_GBK" w:hAnsi="Times New Roman" w:hint="eastAsia"/>
          <w:color w:val="262626"/>
          <w:kern w:val="0"/>
          <w:sz w:val="24"/>
        </w:rPr>
        <w:t>月</w:t>
      </w:r>
      <w:r w:rsidRPr="00884E22">
        <w:rPr>
          <w:rFonts w:ascii="Times New Roman" w:eastAsia="方正仿宋_GBK" w:hAnsi="Times New Roman" w:hint="eastAsia"/>
          <w:color w:val="262626"/>
          <w:kern w:val="0"/>
          <w:sz w:val="24"/>
        </w:rPr>
        <w:t>04</w:t>
      </w:r>
      <w:r w:rsidRPr="00884E22">
        <w:rPr>
          <w:rFonts w:ascii="Times New Roman" w:eastAsia="方正仿宋_GBK" w:hAnsi="Times New Roman" w:hint="eastAsia"/>
          <w:color w:val="262626"/>
          <w:kern w:val="0"/>
          <w:sz w:val="24"/>
        </w:rPr>
        <w:t>日</w:t>
      </w:r>
      <w:r w:rsidRPr="00884E22">
        <w:rPr>
          <w:rFonts w:ascii="Times New Roman" w:eastAsia="方正仿宋_GBK" w:hAnsi="Times New Roman" w:hint="eastAsia"/>
          <w:color w:val="262626"/>
          <w:kern w:val="0"/>
          <w:sz w:val="24"/>
        </w:rPr>
        <w:t>01</w:t>
      </w:r>
      <w:r w:rsidRPr="00884E22">
        <w:rPr>
          <w:rFonts w:ascii="Times New Roman" w:eastAsia="方正仿宋_GBK" w:hAnsi="Times New Roman" w:hint="eastAsia"/>
          <w:color w:val="262626"/>
          <w:kern w:val="0"/>
          <w:sz w:val="24"/>
        </w:rPr>
        <w:t>版）</w:t>
      </w:r>
    </w:p>
    <w:p w:rsidR="00E12AAD" w:rsidRDefault="00E12AAD">
      <w:pPr>
        <w:widowControl/>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rsidR="001826C6" w:rsidRDefault="00E12AAD" w:rsidP="00E12AAD">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3</w:t>
      </w:r>
    </w:p>
    <w:p w:rsidR="00AE56FC" w:rsidRPr="00AE56FC" w:rsidRDefault="00E41EDD" w:rsidP="00AE56FC">
      <w:pPr>
        <w:widowControl/>
        <w:ind w:leftChars="-135" w:left="-283" w:rightChars="-108" w:right="-227"/>
        <w:jc w:val="center"/>
        <w:rPr>
          <w:rFonts w:ascii="Times New Roman" w:eastAsia="方正小标宋_GBK" w:hAnsi="Times New Roman"/>
          <w:color w:val="000000"/>
          <w:kern w:val="0"/>
          <w:sz w:val="36"/>
          <w:szCs w:val="36"/>
        </w:rPr>
      </w:pPr>
      <w:r w:rsidRPr="00E41EDD">
        <w:rPr>
          <w:rFonts w:ascii="Times New Roman" w:eastAsia="方正小标宋_GBK" w:hAnsi="Times New Roman" w:hint="eastAsia"/>
          <w:color w:val="000000"/>
          <w:kern w:val="0"/>
          <w:sz w:val="36"/>
          <w:szCs w:val="36"/>
        </w:rPr>
        <w:t>习近平会见美国工商界和战略学术界代表</w:t>
      </w:r>
    </w:p>
    <w:p w:rsidR="001826C6" w:rsidRDefault="00E12AAD" w:rsidP="00E12AAD">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E41EDD" w:rsidRPr="00E41EDD">
        <w:rPr>
          <w:rFonts w:ascii="方正楷体_GBK" w:eastAsia="方正楷体_GBK" w:hAnsi="Times New Roman" w:hint="eastAsia"/>
          <w:b/>
          <w:sz w:val="24"/>
        </w:rPr>
        <w:t>“学习强国”学习平台</w:t>
      </w:r>
      <w:r w:rsidR="00DD2433">
        <w:rPr>
          <w:rFonts w:ascii="方正楷体_GBK" w:eastAsia="方正楷体_GBK" w:hAnsi="Times New Roman" w:hint="eastAsia"/>
          <w:b/>
          <w:sz w:val="24"/>
        </w:rPr>
        <w:t xml:space="preserve"> </w:t>
      </w:r>
      <w:r w:rsidR="00DD2433">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发布时间：2024-03-</w:t>
      </w:r>
      <w:r w:rsidR="00E41EDD">
        <w:rPr>
          <w:rFonts w:ascii="方正楷体_GBK" w:eastAsia="方正楷体_GBK" w:hAnsi="Times New Roman"/>
          <w:b/>
          <w:sz w:val="24"/>
        </w:rPr>
        <w:t>27</w:t>
      </w:r>
      <w:r>
        <w:rPr>
          <w:rFonts w:ascii="方正楷体_GBK" w:eastAsia="方正楷体_GBK" w:hAnsi="Times New Roman" w:hint="eastAsia"/>
          <w:b/>
          <w:sz w:val="24"/>
        </w:rPr>
        <w:t>）</w:t>
      </w:r>
    </w:p>
    <w:p w:rsidR="001826C6" w:rsidRDefault="001826C6" w:rsidP="00E41EDD">
      <w:pPr>
        <w:widowControl/>
        <w:ind w:firstLineChars="200" w:firstLine="480"/>
        <w:rPr>
          <w:rFonts w:ascii="Times New Roman" w:eastAsia="方正仿宋_GBK" w:hAnsi="Times New Roman"/>
          <w:color w:val="262626"/>
          <w:kern w:val="0"/>
          <w:sz w:val="24"/>
        </w:rPr>
      </w:pPr>
    </w:p>
    <w:p w:rsidR="00E41EDD" w:rsidRPr="00E41EDD" w:rsidRDefault="00E41EDD" w:rsidP="00E41EDD">
      <w:pPr>
        <w:widowControl/>
        <w:ind w:firstLineChars="200" w:firstLine="480"/>
        <w:rPr>
          <w:rFonts w:ascii="Times New Roman" w:eastAsia="方正仿宋_GBK" w:hAnsi="Times New Roman"/>
          <w:color w:val="262626"/>
          <w:kern w:val="0"/>
          <w:sz w:val="24"/>
        </w:rPr>
      </w:pPr>
      <w:r w:rsidRPr="00E41EDD">
        <w:rPr>
          <w:rFonts w:ascii="Times New Roman" w:eastAsia="方正仿宋_GBK" w:hAnsi="Times New Roman" w:hint="eastAsia"/>
          <w:color w:val="262626"/>
          <w:kern w:val="0"/>
          <w:sz w:val="24"/>
        </w:rPr>
        <w:t>新华社北京</w:t>
      </w:r>
      <w:r w:rsidRPr="00E41EDD">
        <w:rPr>
          <w:rFonts w:ascii="Times New Roman" w:eastAsia="方正仿宋_GBK" w:hAnsi="Times New Roman" w:hint="eastAsia"/>
          <w:color w:val="262626"/>
          <w:kern w:val="0"/>
          <w:sz w:val="24"/>
        </w:rPr>
        <w:t>3</w:t>
      </w:r>
      <w:r w:rsidRPr="00E41EDD">
        <w:rPr>
          <w:rFonts w:ascii="Times New Roman" w:eastAsia="方正仿宋_GBK" w:hAnsi="Times New Roman" w:hint="eastAsia"/>
          <w:color w:val="262626"/>
          <w:kern w:val="0"/>
          <w:sz w:val="24"/>
        </w:rPr>
        <w:t>月</w:t>
      </w:r>
      <w:r w:rsidRPr="00E41EDD">
        <w:rPr>
          <w:rFonts w:ascii="Times New Roman" w:eastAsia="方正仿宋_GBK" w:hAnsi="Times New Roman" w:hint="eastAsia"/>
          <w:color w:val="262626"/>
          <w:kern w:val="0"/>
          <w:sz w:val="24"/>
        </w:rPr>
        <w:t>27</w:t>
      </w:r>
      <w:r w:rsidRPr="00E41EDD">
        <w:rPr>
          <w:rFonts w:ascii="Times New Roman" w:eastAsia="方正仿宋_GBK" w:hAnsi="Times New Roman" w:hint="eastAsia"/>
          <w:color w:val="262626"/>
          <w:kern w:val="0"/>
          <w:sz w:val="24"/>
        </w:rPr>
        <w:t>日电</w:t>
      </w:r>
      <w:r w:rsidRPr="00E41EDD">
        <w:rPr>
          <w:rFonts w:ascii="Times New Roman" w:eastAsia="方正仿宋_GBK" w:hAnsi="Times New Roman" w:hint="eastAsia"/>
          <w:color w:val="262626"/>
          <w:kern w:val="0"/>
          <w:sz w:val="24"/>
        </w:rPr>
        <w:t>3</w:t>
      </w:r>
      <w:r w:rsidRPr="00E41EDD">
        <w:rPr>
          <w:rFonts w:ascii="Times New Roman" w:eastAsia="方正仿宋_GBK" w:hAnsi="Times New Roman" w:hint="eastAsia"/>
          <w:color w:val="262626"/>
          <w:kern w:val="0"/>
          <w:sz w:val="24"/>
        </w:rPr>
        <w:t>月</w:t>
      </w:r>
      <w:r w:rsidRPr="00E41EDD">
        <w:rPr>
          <w:rFonts w:ascii="Times New Roman" w:eastAsia="方正仿宋_GBK" w:hAnsi="Times New Roman" w:hint="eastAsia"/>
          <w:color w:val="262626"/>
          <w:kern w:val="0"/>
          <w:sz w:val="24"/>
        </w:rPr>
        <w:t>27</w:t>
      </w:r>
      <w:r w:rsidRPr="00E41EDD">
        <w:rPr>
          <w:rFonts w:ascii="Times New Roman" w:eastAsia="方正仿宋_GBK" w:hAnsi="Times New Roman" w:hint="eastAsia"/>
          <w:color w:val="262626"/>
          <w:kern w:val="0"/>
          <w:sz w:val="24"/>
        </w:rPr>
        <w:t>日，国家主席习近平在北京人民大会堂集体会见美国工商界和战略学术界代表。</w:t>
      </w:r>
    </w:p>
    <w:p w:rsidR="00E41EDD" w:rsidRPr="00E41EDD" w:rsidRDefault="00E41EDD" w:rsidP="00E41EDD">
      <w:pPr>
        <w:widowControl/>
        <w:ind w:firstLineChars="200" w:firstLine="480"/>
        <w:rPr>
          <w:rFonts w:ascii="Times New Roman" w:eastAsia="方正仿宋_GBK" w:hAnsi="Times New Roman"/>
          <w:color w:val="262626"/>
          <w:kern w:val="0"/>
          <w:sz w:val="24"/>
        </w:rPr>
      </w:pPr>
      <w:r w:rsidRPr="00E41EDD">
        <w:rPr>
          <w:rFonts w:ascii="Times New Roman" w:eastAsia="方正仿宋_GBK" w:hAnsi="Times New Roman" w:hint="eastAsia"/>
          <w:color w:val="262626"/>
          <w:kern w:val="0"/>
          <w:sz w:val="24"/>
        </w:rPr>
        <w:t>习近平对美国工商界和战略学术界人士在春暖花开之际访华表示欢迎。习近平指出，中美关系是世界上最重要的双边关系之一。中美两国是合作还是对抗，事关两国人民福祉和人类前途命运。中美各自的成功是彼此的机遇。只要双方都把对方视为伙伴，相互尊重、和平共处、合作共赢，中美关系就会好起来。今年是中美建交</w:t>
      </w:r>
      <w:r w:rsidRPr="00E41EDD">
        <w:rPr>
          <w:rFonts w:ascii="Times New Roman" w:eastAsia="方正仿宋_GBK" w:hAnsi="Times New Roman" w:hint="eastAsia"/>
          <w:color w:val="262626"/>
          <w:kern w:val="0"/>
          <w:sz w:val="24"/>
        </w:rPr>
        <w:t>45</w:t>
      </w:r>
      <w:r w:rsidRPr="00E41EDD">
        <w:rPr>
          <w:rFonts w:ascii="Times New Roman" w:eastAsia="方正仿宋_GBK" w:hAnsi="Times New Roman" w:hint="eastAsia"/>
          <w:color w:val="262626"/>
          <w:kern w:val="0"/>
          <w:sz w:val="24"/>
        </w:rPr>
        <w:t>周年。中美关系史是一部两国人民友好交往的历史，过去靠人民书写，未来更要靠人民创造。中国有句话，从善如登，从恶如崩。希望两国各界人士多来往、多交流，不断积累共识，增进信任，排除各种干扰，深化互利合作，为两国人民带来更多实实在在的福祉，为世界注入更多稳定性。</w:t>
      </w:r>
    </w:p>
    <w:p w:rsidR="00E41EDD" w:rsidRPr="00E41EDD" w:rsidRDefault="00E41EDD" w:rsidP="00E41EDD">
      <w:pPr>
        <w:widowControl/>
        <w:ind w:firstLineChars="200" w:firstLine="480"/>
        <w:rPr>
          <w:rFonts w:ascii="Times New Roman" w:eastAsia="方正仿宋_GBK" w:hAnsi="Times New Roman"/>
          <w:color w:val="262626"/>
          <w:kern w:val="0"/>
          <w:sz w:val="24"/>
        </w:rPr>
      </w:pPr>
      <w:r w:rsidRPr="00E41EDD">
        <w:rPr>
          <w:rFonts w:ascii="Times New Roman" w:eastAsia="方正仿宋_GBK" w:hAnsi="Times New Roman" w:hint="eastAsia"/>
          <w:color w:val="262626"/>
          <w:kern w:val="0"/>
          <w:sz w:val="24"/>
        </w:rPr>
        <w:t>习近</w:t>
      </w:r>
      <w:proofErr w:type="gramStart"/>
      <w:r w:rsidRPr="00E41EDD">
        <w:rPr>
          <w:rFonts w:ascii="Times New Roman" w:eastAsia="方正仿宋_GBK" w:hAnsi="Times New Roman" w:hint="eastAsia"/>
          <w:color w:val="262626"/>
          <w:kern w:val="0"/>
          <w:sz w:val="24"/>
        </w:rPr>
        <w:t>平认真</w:t>
      </w:r>
      <w:proofErr w:type="gramEnd"/>
      <w:r w:rsidRPr="00E41EDD">
        <w:rPr>
          <w:rFonts w:ascii="Times New Roman" w:eastAsia="方正仿宋_GBK" w:hAnsi="Times New Roman" w:hint="eastAsia"/>
          <w:color w:val="262626"/>
          <w:kern w:val="0"/>
          <w:sz w:val="24"/>
        </w:rPr>
        <w:t>听取了美方代表发言，并对他们关心的问题一一</w:t>
      </w:r>
      <w:proofErr w:type="gramStart"/>
      <w:r w:rsidRPr="00E41EDD">
        <w:rPr>
          <w:rFonts w:ascii="Times New Roman" w:eastAsia="方正仿宋_GBK" w:hAnsi="Times New Roman" w:hint="eastAsia"/>
          <w:color w:val="262626"/>
          <w:kern w:val="0"/>
          <w:sz w:val="24"/>
        </w:rPr>
        <w:t>作出</w:t>
      </w:r>
      <w:proofErr w:type="gramEnd"/>
      <w:r w:rsidRPr="00E41EDD">
        <w:rPr>
          <w:rFonts w:ascii="Times New Roman" w:eastAsia="方正仿宋_GBK" w:hAnsi="Times New Roman" w:hint="eastAsia"/>
          <w:color w:val="262626"/>
          <w:kern w:val="0"/>
          <w:sz w:val="24"/>
        </w:rPr>
        <w:t>回应。</w:t>
      </w:r>
    </w:p>
    <w:p w:rsidR="00E41EDD" w:rsidRPr="00E41EDD" w:rsidRDefault="00E41EDD" w:rsidP="00E41EDD">
      <w:pPr>
        <w:widowControl/>
        <w:ind w:firstLineChars="200" w:firstLine="480"/>
        <w:rPr>
          <w:rFonts w:ascii="Times New Roman" w:eastAsia="方正仿宋_GBK" w:hAnsi="Times New Roman"/>
          <w:color w:val="262626"/>
          <w:kern w:val="0"/>
          <w:sz w:val="24"/>
        </w:rPr>
      </w:pPr>
      <w:r w:rsidRPr="00E41EDD">
        <w:rPr>
          <w:rFonts w:ascii="Times New Roman" w:eastAsia="方正仿宋_GBK" w:hAnsi="Times New Roman" w:hint="eastAsia"/>
          <w:color w:val="262626"/>
          <w:kern w:val="0"/>
          <w:sz w:val="24"/>
        </w:rPr>
        <w:t>习近平指出，中国经济是健康、可持续的。去年中国经济增速在世界主要经济体中名列前茅，对世界经济增长贡献率继续超过</w:t>
      </w:r>
      <w:r w:rsidRPr="00E41EDD">
        <w:rPr>
          <w:rFonts w:ascii="Times New Roman" w:eastAsia="方正仿宋_GBK" w:hAnsi="Times New Roman" w:hint="eastAsia"/>
          <w:color w:val="262626"/>
          <w:kern w:val="0"/>
          <w:sz w:val="24"/>
        </w:rPr>
        <w:t>30%</w:t>
      </w:r>
      <w:r w:rsidRPr="00E41EDD">
        <w:rPr>
          <w:rFonts w:ascii="Times New Roman" w:eastAsia="方正仿宋_GBK" w:hAnsi="Times New Roman" w:hint="eastAsia"/>
          <w:color w:val="262626"/>
          <w:kern w:val="0"/>
          <w:sz w:val="24"/>
        </w:rPr>
        <w:t>，这是中国人民干出来的，也离不开国际合作。中国的发展历经各种困难挑战才走到今天，过去没有因为“中国崩溃论”而崩溃，现在也不会因为“中国见顶论”而见顶。我们将持续推动高质量发展，持续推进中国式现代化，既让中国人民不断过上更好生活，也为世界可持续发展</w:t>
      </w:r>
      <w:proofErr w:type="gramStart"/>
      <w:r w:rsidRPr="00E41EDD">
        <w:rPr>
          <w:rFonts w:ascii="Times New Roman" w:eastAsia="方正仿宋_GBK" w:hAnsi="Times New Roman" w:hint="eastAsia"/>
          <w:color w:val="262626"/>
          <w:kern w:val="0"/>
          <w:sz w:val="24"/>
        </w:rPr>
        <w:t>作出</w:t>
      </w:r>
      <w:proofErr w:type="gramEnd"/>
      <w:r w:rsidRPr="00E41EDD">
        <w:rPr>
          <w:rFonts w:ascii="Times New Roman" w:eastAsia="方正仿宋_GBK" w:hAnsi="Times New Roman" w:hint="eastAsia"/>
          <w:color w:val="262626"/>
          <w:kern w:val="0"/>
          <w:sz w:val="24"/>
        </w:rPr>
        <w:t>更大贡献。中国发展前景是光明的，我们有这个底气和信心。</w:t>
      </w:r>
    </w:p>
    <w:p w:rsidR="00E41EDD" w:rsidRPr="00E41EDD" w:rsidRDefault="00E41EDD" w:rsidP="00E41EDD">
      <w:pPr>
        <w:widowControl/>
        <w:ind w:firstLineChars="200" w:firstLine="480"/>
        <w:rPr>
          <w:rFonts w:ascii="Times New Roman" w:eastAsia="方正仿宋_GBK" w:hAnsi="Times New Roman"/>
          <w:color w:val="262626"/>
          <w:kern w:val="0"/>
          <w:sz w:val="24"/>
        </w:rPr>
      </w:pPr>
      <w:r w:rsidRPr="00E41EDD">
        <w:rPr>
          <w:rFonts w:ascii="Times New Roman" w:eastAsia="方正仿宋_GBK" w:hAnsi="Times New Roman" w:hint="eastAsia"/>
          <w:color w:val="262626"/>
          <w:kern w:val="0"/>
          <w:sz w:val="24"/>
        </w:rPr>
        <w:lastRenderedPageBreak/>
        <w:t>习近平指出，我多次讲过，改革开放是当代中国大踏步赶上时代的重要法宝。中国的改革不会停顿，开放不会止步。我们正在谋划和实施一系列全面深化改革重大举措，持续建设市场化、法治化、国际化一流营商环境，为包括美国企业在内的各国企业提供更广阔发展空间。面对中美经贸关系近年来出现的新情况新变化，双方要坚持相互尊重、互惠互利、平等协商，按经济规律和市场规则办事，扩大和深化经贸互利合作，尊重彼此的发展权利，追求中美共赢和世界共赢。欢迎美国企业更多参与共建“一带一路”，参加中国国际进口博览会等大型经贸活动，继续投资中国、深耕中国、赢在中国。</w:t>
      </w:r>
    </w:p>
    <w:p w:rsidR="001826C6" w:rsidRDefault="00E41EDD" w:rsidP="00E41EDD">
      <w:pPr>
        <w:widowControl/>
        <w:ind w:firstLineChars="200" w:firstLine="480"/>
        <w:rPr>
          <w:rFonts w:ascii="Times New Roman" w:eastAsia="方正仿宋_GBK" w:hAnsi="Times New Roman"/>
          <w:color w:val="262626"/>
          <w:kern w:val="0"/>
          <w:sz w:val="24"/>
        </w:rPr>
      </w:pPr>
      <w:r w:rsidRPr="00E41EDD">
        <w:rPr>
          <w:rFonts w:ascii="Times New Roman" w:eastAsia="方正仿宋_GBK" w:hAnsi="Times New Roman" w:hint="eastAsia"/>
          <w:color w:val="262626"/>
          <w:kern w:val="0"/>
          <w:sz w:val="24"/>
        </w:rPr>
        <w:t>习近平强调，这几年，中美关系经历了不少波折，也遭遇过严峻挑战，其中的教训值得吸取。中美关系回不到过去，但能够有一个更好的未来。去年我同拜登总统在旧金山会晤，最大的共识就是中美关系应该稳下来、好起来。过去几个月，双方团队围绕我和拜登总统达成的共识，在政治外交、经贸财金、执法禁毒、气候变化、人文交流等各领域保持沟通，取得了进展。当前形势下，中美的共同利益不是减少了，而是更多了。不管是经贸、农业等传统领域，还是气候变化、人工智能等新兴领域，中美应该成为对方发展的助力，而不应该成为阻力。推动世界经济复苏、解决国际和地区热点问题，都需要中美协调合作，展现大国胸怀，拿出大国担当。美方应同中方相向而行，树立正确战略认知，妥善处理敏感问题，保持中美关系止跌企稳的势头，积极探索正确相处之道，推动中美关系持续稳定健康向前发展。</w:t>
      </w:r>
    </w:p>
    <w:p w:rsidR="00E41EDD" w:rsidRPr="00E41EDD" w:rsidRDefault="00E41EDD" w:rsidP="00E41EDD">
      <w:pPr>
        <w:widowControl/>
        <w:ind w:firstLineChars="200" w:firstLine="480"/>
        <w:rPr>
          <w:rFonts w:ascii="Times New Roman" w:eastAsia="方正仿宋_GBK" w:hAnsi="Times New Roman"/>
          <w:color w:val="262626"/>
          <w:kern w:val="0"/>
          <w:sz w:val="24"/>
        </w:rPr>
      </w:pPr>
      <w:r w:rsidRPr="00E41EDD">
        <w:rPr>
          <w:rFonts w:ascii="Times New Roman" w:eastAsia="方正仿宋_GBK" w:hAnsi="Times New Roman" w:hint="eastAsia"/>
          <w:color w:val="262626"/>
          <w:kern w:val="0"/>
          <w:sz w:val="24"/>
        </w:rPr>
        <w:t>美中关系全国委员会董事会主席格林伯格、黑石集团董事长兼首席执行官苏</w:t>
      </w:r>
      <w:proofErr w:type="gramStart"/>
      <w:r w:rsidRPr="00E41EDD">
        <w:rPr>
          <w:rFonts w:ascii="Times New Roman" w:eastAsia="方正仿宋_GBK" w:hAnsi="Times New Roman" w:hint="eastAsia"/>
          <w:color w:val="262626"/>
          <w:kern w:val="0"/>
          <w:sz w:val="24"/>
        </w:rPr>
        <w:t>世</w:t>
      </w:r>
      <w:proofErr w:type="gramEnd"/>
      <w:r w:rsidRPr="00E41EDD">
        <w:rPr>
          <w:rFonts w:ascii="Times New Roman" w:eastAsia="方正仿宋_GBK" w:hAnsi="Times New Roman" w:hint="eastAsia"/>
          <w:color w:val="262626"/>
          <w:kern w:val="0"/>
          <w:sz w:val="24"/>
        </w:rPr>
        <w:t>民、高通公司总裁兼首席执行官安蒙、哈佛大学肯尼迪政府学院创始院长艾利森、美中贸易全国委员会会长艾伦等美方代表在发言中感谢习近</w:t>
      </w:r>
      <w:proofErr w:type="gramStart"/>
      <w:r w:rsidRPr="00E41EDD">
        <w:rPr>
          <w:rFonts w:ascii="Times New Roman" w:eastAsia="方正仿宋_GBK" w:hAnsi="Times New Roman" w:hint="eastAsia"/>
          <w:color w:val="262626"/>
          <w:kern w:val="0"/>
          <w:sz w:val="24"/>
        </w:rPr>
        <w:t>平主席</w:t>
      </w:r>
      <w:proofErr w:type="gramEnd"/>
      <w:r w:rsidRPr="00E41EDD">
        <w:rPr>
          <w:rFonts w:ascii="Times New Roman" w:eastAsia="方正仿宋_GBK" w:hAnsi="Times New Roman" w:hint="eastAsia"/>
          <w:color w:val="262626"/>
          <w:kern w:val="0"/>
          <w:sz w:val="24"/>
        </w:rPr>
        <w:t>拨冗会见。他们表示，过去几十年来，中国实现了</w:t>
      </w:r>
      <w:proofErr w:type="gramStart"/>
      <w:r w:rsidRPr="00E41EDD">
        <w:rPr>
          <w:rFonts w:ascii="Times New Roman" w:eastAsia="方正仿宋_GBK" w:hAnsi="Times New Roman" w:hint="eastAsia"/>
          <w:color w:val="262626"/>
          <w:kern w:val="0"/>
          <w:sz w:val="24"/>
        </w:rPr>
        <w:t>非凡经济</w:t>
      </w:r>
      <w:proofErr w:type="gramEnd"/>
      <w:r w:rsidRPr="00E41EDD">
        <w:rPr>
          <w:rFonts w:ascii="Times New Roman" w:eastAsia="方正仿宋_GBK" w:hAnsi="Times New Roman" w:hint="eastAsia"/>
          <w:color w:val="262626"/>
          <w:kern w:val="0"/>
          <w:sz w:val="24"/>
        </w:rPr>
        <w:t>增长和转型，体现了强大韧性和活力。在习近平主</w:t>
      </w:r>
      <w:r w:rsidRPr="00E41EDD">
        <w:rPr>
          <w:rFonts w:ascii="Times New Roman" w:eastAsia="方正仿宋_GBK" w:hAnsi="Times New Roman" w:hint="eastAsia"/>
          <w:color w:val="262626"/>
          <w:kern w:val="0"/>
          <w:sz w:val="24"/>
        </w:rPr>
        <w:lastRenderedPageBreak/>
        <w:t>席卓越领导下，中国致力于发展新质生产力，实现更可持续的高质量发展。中国人民的发展权利应该得到尊重。相信中国将实现自身发展目标，促进世界经济发展和融合。一个强大、繁荣的中国是世界的正能量。美中经济关系紧密依存，两国唯有和平共处，才能实现各自发展繁荣。“修昔底德陷阱”并非必然。美国企业赞赏中方近期出台的一系列进一步改革开放的重要举措，看好中国经济发展前景，将坚定不移继续深耕中国，同中国发展长期紧密的合作关系。习近平主席同拜登总统去年</w:t>
      </w:r>
      <w:r w:rsidRPr="00E41EDD">
        <w:rPr>
          <w:rFonts w:ascii="Times New Roman" w:eastAsia="方正仿宋_GBK" w:hAnsi="Times New Roman" w:hint="eastAsia"/>
          <w:color w:val="262626"/>
          <w:kern w:val="0"/>
          <w:sz w:val="24"/>
        </w:rPr>
        <w:t>11</w:t>
      </w:r>
      <w:r w:rsidRPr="00E41EDD">
        <w:rPr>
          <w:rFonts w:ascii="Times New Roman" w:eastAsia="方正仿宋_GBK" w:hAnsi="Times New Roman" w:hint="eastAsia"/>
          <w:color w:val="262626"/>
          <w:kern w:val="0"/>
          <w:sz w:val="24"/>
        </w:rPr>
        <w:t>月在旧金山成功会晤，提振了美国各界和世界对美中关系未来的预期和信心。美国工商界和战略学术界支持美中双方加强各层级交往交流，增进相互理解、信任与合作，携手应对全球性挑战，推动建立稳定、可持续、富有成效的美中关系。</w:t>
      </w:r>
    </w:p>
    <w:p w:rsidR="001826C6" w:rsidRDefault="001826C6" w:rsidP="001826C6">
      <w:pPr>
        <w:widowControl/>
        <w:jc w:val="left"/>
        <w:rPr>
          <w:rFonts w:ascii="Times New Roman" w:eastAsia="方正黑体_GBK" w:hAnsi="Times New Roman"/>
          <w:sz w:val="32"/>
          <w:szCs w:val="32"/>
        </w:rPr>
      </w:pPr>
      <w:r>
        <w:rPr>
          <w:rFonts w:ascii="Times New Roman" w:eastAsia="方正仿宋_GBK" w:hAnsi="Times New Roman"/>
          <w:color w:val="262626"/>
          <w:kern w:val="0"/>
          <w:sz w:val="24"/>
        </w:rPr>
        <w:br w:type="page"/>
      </w:r>
      <w:r>
        <w:rPr>
          <w:rFonts w:ascii="Times New Roman" w:eastAsia="方正黑体_GBK" w:hAnsi="Times New Roman"/>
          <w:sz w:val="32"/>
          <w:szCs w:val="32"/>
        </w:rPr>
        <w:lastRenderedPageBreak/>
        <w:t>附件</w:t>
      </w:r>
      <w:r>
        <w:rPr>
          <w:rFonts w:ascii="Times New Roman" w:eastAsia="方正黑体_GBK" w:hAnsi="Times New Roman"/>
          <w:sz w:val="32"/>
          <w:szCs w:val="32"/>
        </w:rPr>
        <w:t>4</w:t>
      </w:r>
    </w:p>
    <w:p w:rsidR="00DD2433" w:rsidRDefault="00DD2433" w:rsidP="00DD2433">
      <w:pPr>
        <w:widowControl/>
        <w:spacing w:line="600" w:lineRule="exact"/>
        <w:jc w:val="center"/>
        <w:rPr>
          <w:rFonts w:ascii="Times New Roman" w:eastAsia="方正小标宋_GBK" w:hAnsi="Times New Roman"/>
          <w:spacing w:val="-20"/>
          <w:kern w:val="0"/>
          <w:sz w:val="36"/>
          <w:szCs w:val="36"/>
        </w:rPr>
      </w:pPr>
      <w:r>
        <w:rPr>
          <w:rFonts w:ascii="Times New Roman" w:eastAsia="方正小标宋_GBK" w:hAnsi="Times New Roman"/>
          <w:spacing w:val="-20"/>
          <w:kern w:val="0"/>
          <w:sz w:val="36"/>
          <w:szCs w:val="36"/>
        </w:rPr>
        <w:t>书记谈</w:t>
      </w:r>
      <w:r>
        <w:rPr>
          <w:rFonts w:ascii="Times New Roman" w:eastAsia="方正小标宋_GBK" w:hAnsi="Times New Roman"/>
          <w:spacing w:val="-20"/>
          <w:kern w:val="0"/>
          <w:sz w:val="36"/>
          <w:szCs w:val="36"/>
        </w:rPr>
        <w:t xml:space="preserve"> | </w:t>
      </w:r>
      <w:r>
        <w:rPr>
          <w:rFonts w:ascii="Times New Roman" w:eastAsia="方正小标宋_GBK" w:hAnsi="Times New Roman"/>
          <w:spacing w:val="-20"/>
          <w:kern w:val="0"/>
          <w:sz w:val="36"/>
          <w:szCs w:val="36"/>
        </w:rPr>
        <w:t>锻造加快推进教育强国建设的坚强阵地</w:t>
      </w:r>
    </w:p>
    <w:p w:rsidR="00DD2433" w:rsidRDefault="00DD2433" w:rsidP="00DD2433">
      <w:pPr>
        <w:widowControl/>
        <w:spacing w:line="600" w:lineRule="exact"/>
        <w:jc w:val="center"/>
        <w:rPr>
          <w:rFonts w:ascii="Times New Roman" w:eastAsia="楷体_GB2312" w:hAnsi="Times New Roman"/>
          <w:b/>
          <w:sz w:val="24"/>
        </w:rPr>
      </w:pPr>
      <w:r>
        <w:rPr>
          <w:rFonts w:ascii="Times New Roman" w:eastAsia="楷体_GB2312" w:hAnsi="Times New Roman"/>
          <w:b/>
          <w:sz w:val="24"/>
        </w:rPr>
        <w:t>（来源：中央纪委国家监委网站</w:t>
      </w:r>
      <w:r>
        <w:rPr>
          <w:rFonts w:ascii="Times New Roman" w:eastAsia="楷体_GB2312" w:hAnsi="Times New Roman"/>
          <w:b/>
          <w:sz w:val="24"/>
        </w:rPr>
        <w:t xml:space="preserve">   202</w:t>
      </w:r>
      <w:r>
        <w:rPr>
          <w:rFonts w:ascii="Times New Roman" w:eastAsia="楷体_GB2312" w:hAnsi="Times New Roman" w:hint="eastAsia"/>
          <w:b/>
          <w:sz w:val="24"/>
        </w:rPr>
        <w:t>4</w:t>
      </w:r>
      <w:r>
        <w:rPr>
          <w:rFonts w:ascii="Times New Roman" w:eastAsia="楷体_GB2312" w:hAnsi="Times New Roman"/>
          <w:b/>
          <w:sz w:val="24"/>
        </w:rPr>
        <w:t>-</w:t>
      </w:r>
      <w:r w:rsidR="00E72155">
        <w:rPr>
          <w:rFonts w:ascii="Times New Roman" w:eastAsia="楷体_GB2312" w:hAnsi="Times New Roman"/>
          <w:b/>
          <w:sz w:val="24"/>
        </w:rPr>
        <w:t>0</w:t>
      </w:r>
      <w:r>
        <w:rPr>
          <w:rFonts w:ascii="Times New Roman" w:eastAsia="楷体_GB2312" w:hAnsi="Times New Roman" w:hint="eastAsia"/>
          <w:b/>
          <w:sz w:val="24"/>
        </w:rPr>
        <w:t>2</w:t>
      </w:r>
      <w:r>
        <w:rPr>
          <w:rFonts w:ascii="Times New Roman" w:eastAsia="楷体_GB2312" w:hAnsi="Times New Roman"/>
          <w:b/>
          <w:sz w:val="24"/>
        </w:rPr>
        <w:t>-</w:t>
      </w:r>
      <w:r w:rsidR="00E72155">
        <w:rPr>
          <w:rFonts w:ascii="Times New Roman" w:eastAsia="楷体_GB2312" w:hAnsi="Times New Roman"/>
          <w:b/>
          <w:sz w:val="24"/>
        </w:rPr>
        <w:t>0</w:t>
      </w:r>
      <w:r>
        <w:rPr>
          <w:rFonts w:ascii="Times New Roman" w:eastAsia="楷体_GB2312" w:hAnsi="Times New Roman" w:hint="eastAsia"/>
          <w:b/>
          <w:sz w:val="24"/>
        </w:rPr>
        <w:t>8</w:t>
      </w:r>
      <w:r>
        <w:rPr>
          <w:rFonts w:ascii="Times New Roman" w:eastAsia="楷体_GB2312" w:hAnsi="Times New Roman"/>
          <w:b/>
          <w:sz w:val="24"/>
        </w:rPr>
        <w:t>）</w:t>
      </w:r>
    </w:p>
    <w:p w:rsidR="00DD2433" w:rsidRDefault="00DD2433" w:rsidP="00DD2433">
      <w:pPr>
        <w:widowControl/>
        <w:spacing w:line="600" w:lineRule="exact"/>
        <w:jc w:val="center"/>
        <w:rPr>
          <w:rFonts w:ascii="Times New Roman" w:eastAsia="楷体_GB2312" w:hAnsi="Times New Roman"/>
          <w:b/>
          <w:sz w:val="24"/>
        </w:rPr>
      </w:pPr>
    </w:p>
    <w:p w:rsidR="00DD2433" w:rsidRDefault="00DD2433" w:rsidP="00DD2433">
      <w:pPr>
        <w:widowControl/>
        <w:ind w:firstLineChars="200" w:firstLine="480"/>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习近平总书记在二十届中央纪委三次全会上的重要讲话，深刻阐述了党的自我革命的重要思想的精髓要义，明确提出了推进自我革命的实践要求，为新征程上坚定不移纵深推进党的自我革命伟大实践，深入推进新时代党的建设新的伟大工程提供了根本遵循和行动指南。高校肩负着培养社会主义事业建设者和接班人的重大任务，</w:t>
      </w:r>
      <w:proofErr w:type="gramStart"/>
      <w:r>
        <w:rPr>
          <w:rFonts w:ascii="方正仿宋_GBK" w:eastAsia="方正仿宋_GBK" w:hAnsi="方正仿宋_GBK" w:cs="方正仿宋_GBK" w:hint="eastAsia"/>
          <w:kern w:val="0"/>
          <w:sz w:val="24"/>
          <w:lang w:bidi="ar"/>
        </w:rPr>
        <w:t>要将习近</w:t>
      </w:r>
      <w:proofErr w:type="gramEnd"/>
      <w:r>
        <w:rPr>
          <w:rFonts w:ascii="方正仿宋_GBK" w:eastAsia="方正仿宋_GBK" w:hAnsi="方正仿宋_GBK" w:cs="方正仿宋_GBK" w:hint="eastAsia"/>
          <w:kern w:val="0"/>
          <w:sz w:val="24"/>
          <w:lang w:bidi="ar"/>
        </w:rPr>
        <w:t>平总书记关于党的自我革命的重要思想与习近平总书记关于党的建设的重要思想、关于教育科技人才等方面的重要论述一体贯通学，以坚定不移推进全面从严治党的实际行动，</w:t>
      </w:r>
      <w:proofErr w:type="gramStart"/>
      <w:r>
        <w:rPr>
          <w:rFonts w:ascii="方正仿宋_GBK" w:eastAsia="方正仿宋_GBK" w:hAnsi="方正仿宋_GBK" w:cs="方正仿宋_GBK" w:hint="eastAsia"/>
          <w:kern w:val="0"/>
          <w:sz w:val="24"/>
          <w:lang w:bidi="ar"/>
        </w:rPr>
        <w:t>引领保障</w:t>
      </w:r>
      <w:proofErr w:type="gramEnd"/>
      <w:r>
        <w:rPr>
          <w:rFonts w:ascii="方正仿宋_GBK" w:eastAsia="方正仿宋_GBK" w:hAnsi="方正仿宋_GBK" w:cs="方正仿宋_GBK" w:hint="eastAsia"/>
          <w:kern w:val="0"/>
          <w:sz w:val="24"/>
          <w:lang w:bidi="ar"/>
        </w:rPr>
        <w:t>中国特色一流大学建设开创新局面。</w:t>
      </w:r>
    </w:p>
    <w:p w:rsidR="00DD2433" w:rsidRDefault="00DD2433" w:rsidP="00DD2433">
      <w:pPr>
        <w:widowControl/>
        <w:ind w:firstLine="480"/>
        <w:jc w:val="left"/>
        <w:rPr>
          <w:rFonts w:ascii="方正仿宋_GBK" w:eastAsia="方正仿宋_GBK" w:hAnsi="方正仿宋_GBK" w:cs="方正仿宋_GBK"/>
          <w:b/>
          <w:bCs/>
          <w:kern w:val="0"/>
          <w:sz w:val="24"/>
          <w:lang w:bidi="ar"/>
        </w:rPr>
      </w:pPr>
      <w:r>
        <w:rPr>
          <w:rFonts w:ascii="方正仿宋_GBK" w:eastAsia="方正仿宋_GBK" w:hAnsi="方正仿宋_GBK" w:cs="方正仿宋_GBK" w:hint="eastAsia"/>
          <w:b/>
          <w:bCs/>
          <w:kern w:val="0"/>
          <w:sz w:val="24"/>
          <w:lang w:bidi="ar"/>
        </w:rPr>
        <w:t>把稳思想之舵，深刻领悟习近平总书记关于党的自我革命的重要思想的核心要义、精神实质</w:t>
      </w:r>
    </w:p>
    <w:p w:rsidR="00DD2433" w:rsidRDefault="00DD2433" w:rsidP="00DD2433">
      <w:pPr>
        <w:widowControl/>
        <w:ind w:firstLine="480"/>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党的十八大以来，习近平总书记带领全党以前所未有的决心力度推进全面从严治党，创造性提出一系列具有原创性、标志性的新理念新思想新战略，形成习近平总书记关于党的自我革命的重要思想，指引百年大党开辟了自我革命的新境界。</w:t>
      </w:r>
    </w:p>
    <w:p w:rsidR="00DD2433" w:rsidRDefault="00DD2433" w:rsidP="00DD2433">
      <w:pPr>
        <w:widowControl/>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 xml:space="preserve">　　深刻学习领悟习近平总书记关于党的自我革命的重要思想的核心要义、精神实质。要深刻把握其理论发展的贯通性。党的自我革命的重要思想是我们党坚持“两个结合”推进理论创新取得的新成果，是习近平新时代中国特色社会主义思想的新篇章，标志着我们党对马克思主义政党建设规律、共产党执政规律的认识达到新高度。要深刻把握其核心要义的政治性。党的自我革命的重要思想体现坚持党中央集中统一领导，坚持自我革命的正确政治方向；体现严明政治纪律和政治规矩，强化</w:t>
      </w:r>
      <w:r>
        <w:rPr>
          <w:rFonts w:ascii="方正仿宋_GBK" w:eastAsia="方正仿宋_GBK" w:hAnsi="方正仿宋_GBK" w:cs="方正仿宋_GBK" w:hint="eastAsia"/>
          <w:kern w:val="0"/>
          <w:sz w:val="24"/>
          <w:lang w:bidi="ar"/>
        </w:rPr>
        <w:lastRenderedPageBreak/>
        <w:t>政治监督；体现始终保持百年大党应对难题的政治清醒，坚定推进自我革命的政治定力；体现坚持党性党风党纪一起抓，标本兼治，协同发力，坚决扛起管党治党政治责任。要深刻把握其问题指向的针对性。党的自我革命的重要思想着眼如何成功跳出治乱兴衰历史周期率，找到了“第二个答案”，体现了我们党未雨绸缪的历史主动；着眼直面矛盾问题、直</w:t>
      </w:r>
      <w:proofErr w:type="gramStart"/>
      <w:r>
        <w:rPr>
          <w:rFonts w:ascii="方正仿宋_GBK" w:eastAsia="方正仿宋_GBK" w:hAnsi="方正仿宋_GBK" w:cs="方正仿宋_GBK" w:hint="eastAsia"/>
          <w:kern w:val="0"/>
          <w:sz w:val="24"/>
          <w:lang w:bidi="ar"/>
        </w:rPr>
        <w:t>击风险</w:t>
      </w:r>
      <w:proofErr w:type="gramEnd"/>
      <w:r>
        <w:rPr>
          <w:rFonts w:ascii="方正仿宋_GBK" w:eastAsia="方正仿宋_GBK" w:hAnsi="方正仿宋_GBK" w:cs="方正仿宋_GBK" w:hint="eastAsia"/>
          <w:kern w:val="0"/>
          <w:sz w:val="24"/>
          <w:lang w:bidi="ar"/>
        </w:rPr>
        <w:t>挑战，形成对反腐败斗争新情况新动向的精准洞察、科学判断，体现了我们党居安思危的战略清醒；着眼围绕“铲除腐败滋生的土壤和条件”持续发力、纵深推进，同一切顽</w:t>
      </w:r>
      <w:proofErr w:type="gramStart"/>
      <w:r>
        <w:rPr>
          <w:rFonts w:ascii="方正仿宋_GBK" w:eastAsia="方正仿宋_GBK" w:hAnsi="方正仿宋_GBK" w:cs="方正仿宋_GBK" w:hint="eastAsia"/>
          <w:kern w:val="0"/>
          <w:sz w:val="24"/>
          <w:lang w:bidi="ar"/>
        </w:rPr>
        <w:t>瘴</w:t>
      </w:r>
      <w:proofErr w:type="gramEnd"/>
      <w:r>
        <w:rPr>
          <w:rFonts w:ascii="方正仿宋_GBK" w:eastAsia="方正仿宋_GBK" w:hAnsi="方正仿宋_GBK" w:cs="方正仿宋_GBK" w:hint="eastAsia"/>
          <w:kern w:val="0"/>
          <w:sz w:val="24"/>
          <w:lang w:bidi="ar"/>
        </w:rPr>
        <w:t>痼疾作最坚决、最彻底的斗争，把反腐败斗争提升到最彻底的自我革命新高度。要深刻把握其实践要求的系统性。党的自我革命的重要思想突出强调推进自我革命“九个以”的实践要求，对纵深推进全面从严治党</w:t>
      </w:r>
      <w:proofErr w:type="gramStart"/>
      <w:r>
        <w:rPr>
          <w:rFonts w:ascii="方正仿宋_GBK" w:eastAsia="方正仿宋_GBK" w:hAnsi="方正仿宋_GBK" w:cs="方正仿宋_GBK" w:hint="eastAsia"/>
          <w:kern w:val="0"/>
          <w:sz w:val="24"/>
          <w:lang w:bidi="ar"/>
        </w:rPr>
        <w:t>作出</w:t>
      </w:r>
      <w:proofErr w:type="gramEnd"/>
      <w:r>
        <w:rPr>
          <w:rFonts w:ascii="方正仿宋_GBK" w:eastAsia="方正仿宋_GBK" w:hAnsi="方正仿宋_GBK" w:cs="方正仿宋_GBK" w:hint="eastAsia"/>
          <w:kern w:val="0"/>
          <w:sz w:val="24"/>
          <w:lang w:bidi="ar"/>
        </w:rPr>
        <w:t>战略部署，推动党的各方面建设有机衔接、协同联通，形成强大合力。“九个以”的实践要求，</w:t>
      </w:r>
      <w:proofErr w:type="gramStart"/>
      <w:r>
        <w:rPr>
          <w:rFonts w:ascii="方正仿宋_GBK" w:eastAsia="方正仿宋_GBK" w:hAnsi="方正仿宋_GBK" w:cs="方正仿宋_GBK" w:hint="eastAsia"/>
          <w:kern w:val="0"/>
          <w:sz w:val="24"/>
          <w:lang w:bidi="ar"/>
        </w:rPr>
        <w:t>既部署</w:t>
      </w:r>
      <w:proofErr w:type="gramEnd"/>
      <w:r>
        <w:rPr>
          <w:rFonts w:ascii="方正仿宋_GBK" w:eastAsia="方正仿宋_GBK" w:hAnsi="方正仿宋_GBK" w:cs="方正仿宋_GBK" w:hint="eastAsia"/>
          <w:kern w:val="0"/>
          <w:sz w:val="24"/>
          <w:lang w:bidi="ar"/>
        </w:rPr>
        <w:t>目标任务、顶层设计，也指引具体举措、方法手段，体现了世界观和方法论的有机统一。要深刻把握其战略擘画的长远性。党的自我革命的重要思想是对百年大党奋斗历史的科学总结，蕴含着新时代十年全面从严治党的实践经验；是历史传承、时代创新的有机结合，是从全局、长远、大势和规律上</w:t>
      </w:r>
      <w:proofErr w:type="gramStart"/>
      <w:r>
        <w:rPr>
          <w:rFonts w:ascii="方正仿宋_GBK" w:eastAsia="方正仿宋_GBK" w:hAnsi="方正仿宋_GBK" w:cs="方正仿宋_GBK" w:hint="eastAsia"/>
          <w:kern w:val="0"/>
          <w:sz w:val="24"/>
          <w:lang w:bidi="ar"/>
        </w:rPr>
        <w:t>作出</w:t>
      </w:r>
      <w:proofErr w:type="gramEnd"/>
      <w:r>
        <w:rPr>
          <w:rFonts w:ascii="方正仿宋_GBK" w:eastAsia="方正仿宋_GBK" w:hAnsi="方正仿宋_GBK" w:cs="方正仿宋_GBK" w:hint="eastAsia"/>
          <w:kern w:val="0"/>
          <w:sz w:val="24"/>
          <w:lang w:bidi="ar"/>
        </w:rPr>
        <w:t>的战略</w:t>
      </w:r>
      <w:proofErr w:type="gramStart"/>
      <w:r>
        <w:rPr>
          <w:rFonts w:ascii="方正仿宋_GBK" w:eastAsia="方正仿宋_GBK" w:hAnsi="方正仿宋_GBK" w:cs="方正仿宋_GBK" w:hint="eastAsia"/>
          <w:kern w:val="0"/>
          <w:sz w:val="24"/>
          <w:lang w:bidi="ar"/>
        </w:rPr>
        <w:t>考量</w:t>
      </w:r>
      <w:proofErr w:type="gramEnd"/>
      <w:r>
        <w:rPr>
          <w:rFonts w:ascii="方正仿宋_GBK" w:eastAsia="方正仿宋_GBK" w:hAnsi="方正仿宋_GBK" w:cs="方正仿宋_GBK" w:hint="eastAsia"/>
          <w:kern w:val="0"/>
          <w:sz w:val="24"/>
          <w:lang w:bidi="ar"/>
        </w:rPr>
        <w:t>。做出“两个长期存在”“两个清醒认识”的重大判断，提出“两个永远在路上”重要要求，鲜明昭示全面从严治党是党永葆生机活力、走好新的赶考之路的必由之路，为破解百年大党独有难题，</w:t>
      </w:r>
      <w:proofErr w:type="gramStart"/>
      <w:r>
        <w:rPr>
          <w:rFonts w:ascii="方正仿宋_GBK" w:eastAsia="方正仿宋_GBK" w:hAnsi="方正仿宋_GBK" w:cs="方正仿宋_GBK" w:hint="eastAsia"/>
          <w:kern w:val="0"/>
          <w:sz w:val="24"/>
          <w:lang w:bidi="ar"/>
        </w:rPr>
        <w:t>永葆党</w:t>
      </w:r>
      <w:proofErr w:type="gramEnd"/>
      <w:r>
        <w:rPr>
          <w:rFonts w:ascii="方正仿宋_GBK" w:eastAsia="方正仿宋_GBK" w:hAnsi="方正仿宋_GBK" w:cs="方正仿宋_GBK" w:hint="eastAsia"/>
          <w:kern w:val="0"/>
          <w:sz w:val="24"/>
          <w:lang w:bidi="ar"/>
        </w:rPr>
        <w:t>的先进性和纯洁性、巩固党的长期执政地位提供了科学指引。</w:t>
      </w:r>
    </w:p>
    <w:p w:rsidR="00DD2433" w:rsidRDefault="00DD2433" w:rsidP="00DD2433">
      <w:pPr>
        <w:widowControl/>
        <w:jc w:val="left"/>
        <w:rPr>
          <w:rFonts w:ascii="方正仿宋_GBK" w:eastAsia="方正仿宋_GBK" w:hAnsi="方正仿宋_GBK" w:cs="方正仿宋_GBK"/>
          <w:b/>
          <w:bCs/>
          <w:kern w:val="0"/>
          <w:sz w:val="24"/>
          <w:lang w:bidi="ar"/>
        </w:rPr>
      </w:pPr>
      <w:r>
        <w:rPr>
          <w:rFonts w:ascii="方正仿宋_GBK" w:eastAsia="方正仿宋_GBK" w:hAnsi="方正仿宋_GBK" w:cs="方正仿宋_GBK" w:hint="eastAsia"/>
          <w:kern w:val="0"/>
          <w:sz w:val="24"/>
          <w:lang w:bidi="ar"/>
        </w:rPr>
        <w:t xml:space="preserve">　　</w:t>
      </w:r>
      <w:r>
        <w:rPr>
          <w:rFonts w:ascii="方正仿宋_GBK" w:eastAsia="方正仿宋_GBK" w:hAnsi="方正仿宋_GBK" w:cs="方正仿宋_GBK" w:hint="eastAsia"/>
          <w:b/>
          <w:bCs/>
          <w:kern w:val="0"/>
          <w:sz w:val="24"/>
          <w:lang w:bidi="ar"/>
        </w:rPr>
        <w:t>把准发展之势，清醒认识新征程上高校全面从严治党面临的时代形势、问题挑战</w:t>
      </w:r>
    </w:p>
    <w:p w:rsidR="00DD2433" w:rsidRDefault="00DD2433" w:rsidP="00DD2433">
      <w:pPr>
        <w:widowControl/>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 xml:space="preserve">　　当前，我国高校改革发展要紧紧围绕推进中国式现代化这一最大政治，不断深化各级党组织自我革命的系统性实践，推进全面从严治党向纵深发展。</w:t>
      </w:r>
    </w:p>
    <w:p w:rsidR="00DD2433" w:rsidRDefault="00DD2433" w:rsidP="00DD2433">
      <w:pPr>
        <w:widowControl/>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lastRenderedPageBreak/>
        <w:t xml:space="preserve">　　以习近平总书记关于党的自我革命的重要思想为指引，清醒认识新征程上高校全面从严治党面临的时代形势、问题挑战。要从“两个大局”的时代背景来认识。当前世界百年未有之大变局加速演进，世界之变、时代之变、历史之变前所未有，当代中国改革发展面临的考验之大前所未有。立足“两个大局”，加快建成高等教育强国，以高等教育现代化支撑推动中国式现代化，必须着眼中国特色社会主义大学的独特优势，把高校党组织建设得更加坚强有力。要从党的建设的规律要求来把握。党要管党、全面从严治党是党的建设的一贯要求和根本方针。社会革命的任务越是艰巨，自我革命就越要彻底。坚定不移强化全面从严治党的革命性锻造，是高校党组织团结带领师生投身强国伟业、奋力担当作为的根本所在、命脉所在。要从高校全面从严治党的问题导向来</w:t>
      </w:r>
      <w:proofErr w:type="gramStart"/>
      <w:r>
        <w:rPr>
          <w:rFonts w:ascii="方正仿宋_GBK" w:eastAsia="方正仿宋_GBK" w:hAnsi="方正仿宋_GBK" w:cs="方正仿宋_GBK" w:hint="eastAsia"/>
          <w:kern w:val="0"/>
          <w:sz w:val="24"/>
          <w:lang w:bidi="ar"/>
        </w:rPr>
        <w:t>考量</w:t>
      </w:r>
      <w:proofErr w:type="gramEnd"/>
      <w:r>
        <w:rPr>
          <w:rFonts w:ascii="方正仿宋_GBK" w:eastAsia="方正仿宋_GBK" w:hAnsi="方正仿宋_GBK" w:cs="方正仿宋_GBK" w:hint="eastAsia"/>
          <w:kern w:val="0"/>
          <w:sz w:val="24"/>
          <w:lang w:bidi="ar"/>
        </w:rPr>
        <w:t>。“象牙塔”内绝非净土一块，在基建后勤、招标采购、非学历教育等重点领域仍存在腐败问题和不正之风。高校必须对照中央巡视反馈指出的“六个不足”，打造健康战斗肌体，汇聚团结奋斗之力。</w:t>
      </w:r>
    </w:p>
    <w:p w:rsidR="00DD2433" w:rsidRDefault="00DD2433" w:rsidP="00DD2433">
      <w:pPr>
        <w:widowControl/>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 xml:space="preserve">　　</w:t>
      </w:r>
      <w:r>
        <w:rPr>
          <w:rFonts w:ascii="方正仿宋_GBK" w:eastAsia="方正仿宋_GBK" w:hAnsi="方正仿宋_GBK" w:cs="方正仿宋_GBK" w:hint="eastAsia"/>
          <w:b/>
          <w:bCs/>
          <w:kern w:val="0"/>
          <w:sz w:val="24"/>
          <w:lang w:bidi="ar"/>
        </w:rPr>
        <w:t>把好履职之要，坚定</w:t>
      </w:r>
      <w:proofErr w:type="gramStart"/>
      <w:r>
        <w:rPr>
          <w:rFonts w:ascii="方正仿宋_GBK" w:eastAsia="方正仿宋_GBK" w:hAnsi="方正仿宋_GBK" w:cs="方正仿宋_GBK" w:hint="eastAsia"/>
          <w:b/>
          <w:bCs/>
          <w:kern w:val="0"/>
          <w:sz w:val="24"/>
          <w:lang w:bidi="ar"/>
        </w:rPr>
        <w:t>践行</w:t>
      </w:r>
      <w:proofErr w:type="gramEnd"/>
      <w:r>
        <w:rPr>
          <w:rFonts w:ascii="方正仿宋_GBK" w:eastAsia="方正仿宋_GBK" w:hAnsi="方正仿宋_GBK" w:cs="方正仿宋_GBK" w:hint="eastAsia"/>
          <w:b/>
          <w:bCs/>
          <w:kern w:val="0"/>
          <w:sz w:val="24"/>
          <w:lang w:bidi="ar"/>
        </w:rPr>
        <w:t>全面从严治党向纵深发展的根本要求、实践路径</w:t>
      </w:r>
    </w:p>
    <w:p w:rsidR="00DD2433" w:rsidRDefault="00DD2433" w:rsidP="00DD2433">
      <w:pPr>
        <w:widowControl/>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 xml:space="preserve">　　高校党组织深入学习贯彻习近平总书记关于党的自我革命的重要思想，就是要高度聚焦根本任务、主责主业，紧紧围绕习近平总书记指出的“六个如何始终”，更加</w:t>
      </w:r>
      <w:proofErr w:type="gramStart"/>
      <w:r>
        <w:rPr>
          <w:rFonts w:ascii="方正仿宋_GBK" w:eastAsia="方正仿宋_GBK" w:hAnsi="方正仿宋_GBK" w:cs="方正仿宋_GBK" w:hint="eastAsia"/>
          <w:kern w:val="0"/>
          <w:sz w:val="24"/>
          <w:lang w:bidi="ar"/>
        </w:rPr>
        <w:t>突出全</w:t>
      </w:r>
      <w:proofErr w:type="gramEnd"/>
      <w:r>
        <w:rPr>
          <w:rFonts w:ascii="方正仿宋_GBK" w:eastAsia="方正仿宋_GBK" w:hAnsi="方正仿宋_GBK" w:cs="方正仿宋_GBK" w:hint="eastAsia"/>
          <w:kern w:val="0"/>
          <w:sz w:val="24"/>
          <w:lang w:bidi="ar"/>
        </w:rPr>
        <w:t>的要求、严的基调、治的理念，健全完善全面从严治党体系，有力锻造加快推进教育强国建设的坚强阵地。</w:t>
      </w:r>
    </w:p>
    <w:p w:rsidR="00DD2433" w:rsidRDefault="00DD2433" w:rsidP="00DD2433">
      <w:pPr>
        <w:widowControl/>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 xml:space="preserve">　　坚持和加强党的全面领导，坚守正确政治方向。把党的领导和党的建设具体化落实到办学治校各领域各环节，健全贯彻落实党中央决策部署学深悟透、研究部署、推进落实、监督检查闭环。模范执行党委领导下的校长负责制，严格落实意识形态工作责任制，切实提升基层党组织政治功能、组织功能，持续推进全面从严治党向基层延伸。坚持党对反腐败工作的集中统一领导，进一步深化综合改革，健全</w:t>
      </w:r>
      <w:r>
        <w:rPr>
          <w:rFonts w:ascii="方正仿宋_GBK" w:eastAsia="方正仿宋_GBK" w:hAnsi="方正仿宋_GBK" w:cs="方正仿宋_GBK" w:hint="eastAsia"/>
          <w:kern w:val="0"/>
          <w:sz w:val="24"/>
          <w:lang w:bidi="ar"/>
        </w:rPr>
        <w:lastRenderedPageBreak/>
        <w:t>制度机制，坚决阻断腐败滋生蔓延。建校84年来，北京理工大学始终坚持为党育人、为国育才使命任务，坚持将党的领导贯穿到人才培养全过程、队伍建设全过程、事业发展全过程、全面从严治党全过程，赓续“延安根、军工魂、领军人”红色血脉，坚定走好中国特色高等教育的“红色育人路”“强军报国路”“创新发展路”。</w:t>
      </w:r>
    </w:p>
    <w:p w:rsidR="00DD2433" w:rsidRDefault="00DD2433" w:rsidP="00DD2433">
      <w:pPr>
        <w:widowControl/>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 xml:space="preserve">　　坚持党的创新理论指引，引领前进思想航向。巩固深化主题教育长效机制，持续推进党的创新理论入脑入心、见行见效，提升用党的创新理论分析问题、解决问题的能力。进一步突出习近平新时代中国特色社会主义思想在师生思想理论武装中的主课、</w:t>
      </w:r>
      <w:proofErr w:type="gramStart"/>
      <w:r>
        <w:rPr>
          <w:rFonts w:ascii="方正仿宋_GBK" w:eastAsia="方正仿宋_GBK" w:hAnsi="方正仿宋_GBK" w:cs="方正仿宋_GBK" w:hint="eastAsia"/>
          <w:kern w:val="0"/>
          <w:sz w:val="24"/>
          <w:lang w:bidi="ar"/>
        </w:rPr>
        <w:t>首课地位</w:t>
      </w:r>
      <w:proofErr w:type="gramEnd"/>
      <w:r>
        <w:rPr>
          <w:rFonts w:ascii="方正仿宋_GBK" w:eastAsia="方正仿宋_GBK" w:hAnsi="方正仿宋_GBK" w:cs="方正仿宋_GBK" w:hint="eastAsia"/>
          <w:kern w:val="0"/>
          <w:sz w:val="24"/>
          <w:lang w:bidi="ar"/>
        </w:rPr>
        <w:t>，有力推进党的创新理论进教材、进课堂、进头脑。健全立德树人落实机制，一体推进思想引领、文化涵育、教育引导、实践养成。树牢师德师风建设“第一标准”，着力打造“四有好老师”“四个引路人”。北京理工大学在学习贯彻习近平新时代中国特色社会主义思想主题教育中，创新教育方式，打造特色项目，组织建设党的创新理论知识图谱，讲好学科发展“三代人”大师故事，建强“延河高校人才培养联盟”，大力推进“延安精神进校园”，不断提升用习近平新时代中国特色社会主义思想铸魂育人的工作实效，增进师生的政治认同、思想认同、理论认同、情感认同。</w:t>
      </w:r>
    </w:p>
    <w:p w:rsidR="00DD2433" w:rsidRDefault="00DD2433" w:rsidP="00DD2433">
      <w:pPr>
        <w:widowControl/>
        <w:jc w:val="left"/>
        <w:rPr>
          <w:rFonts w:ascii="方正仿宋_GBK" w:eastAsia="方正仿宋_GBK" w:hAnsi="方正仿宋_GBK" w:cs="方正仿宋_GBK"/>
          <w:kern w:val="0"/>
          <w:sz w:val="24"/>
          <w:lang w:bidi="ar"/>
        </w:rPr>
      </w:pPr>
      <w:r>
        <w:rPr>
          <w:rFonts w:ascii="方正仿宋_GBK" w:eastAsia="方正仿宋_GBK" w:hAnsi="方正仿宋_GBK" w:cs="方正仿宋_GBK" w:hint="eastAsia"/>
          <w:kern w:val="0"/>
          <w:sz w:val="24"/>
          <w:lang w:bidi="ar"/>
        </w:rPr>
        <w:t xml:space="preserve">　　坚持聚力推动高质量发展，把稳干事创业导向。教育、科技、人才“三位一体”，高校是聚合体，学科是交叉汇聚点，创新是最大公约数，高质量发展是共同目标。高校要高度聚焦“三位一体”</w:t>
      </w:r>
      <w:proofErr w:type="gramStart"/>
      <w:r>
        <w:rPr>
          <w:rFonts w:ascii="方正仿宋_GBK" w:eastAsia="方正仿宋_GBK" w:hAnsi="方正仿宋_GBK" w:cs="方正仿宋_GBK" w:hint="eastAsia"/>
          <w:kern w:val="0"/>
          <w:sz w:val="24"/>
          <w:lang w:bidi="ar"/>
        </w:rPr>
        <w:t>主动担责</w:t>
      </w:r>
      <w:proofErr w:type="gramEnd"/>
      <w:r>
        <w:rPr>
          <w:rFonts w:ascii="方正仿宋_GBK" w:eastAsia="方正仿宋_GBK" w:hAnsi="方正仿宋_GBK" w:cs="方正仿宋_GBK" w:hint="eastAsia"/>
          <w:kern w:val="0"/>
          <w:sz w:val="24"/>
          <w:lang w:bidi="ar"/>
        </w:rPr>
        <w:t>尽责，深入推进教育教学改革，加快提升拔尖创新人才自主培养能力；强化国家战略需求场景驱动，加强有组织科研，全力支撑科技自立自强；深化人才发展体制机制改革，厚</w:t>
      </w:r>
      <w:proofErr w:type="gramStart"/>
      <w:r>
        <w:rPr>
          <w:rFonts w:ascii="方正仿宋_GBK" w:eastAsia="方正仿宋_GBK" w:hAnsi="方正仿宋_GBK" w:cs="方正仿宋_GBK" w:hint="eastAsia"/>
          <w:kern w:val="0"/>
          <w:sz w:val="24"/>
          <w:lang w:bidi="ar"/>
        </w:rPr>
        <w:t>植人才</w:t>
      </w:r>
      <w:proofErr w:type="gramEnd"/>
      <w:r>
        <w:rPr>
          <w:rFonts w:ascii="方正仿宋_GBK" w:eastAsia="方正仿宋_GBK" w:hAnsi="方正仿宋_GBK" w:cs="方正仿宋_GBK" w:hint="eastAsia"/>
          <w:kern w:val="0"/>
          <w:sz w:val="24"/>
          <w:lang w:bidi="ar"/>
        </w:rPr>
        <w:t>竞相成长的沃土，形成一流培养一流、卓越引领卓越的发展格局。</w:t>
      </w:r>
    </w:p>
    <w:p w:rsidR="00DD2433" w:rsidRDefault="00DD2433" w:rsidP="00DD2433">
      <w:pPr>
        <w:widowControl/>
        <w:jc w:val="left"/>
        <w:rPr>
          <w:rFonts w:ascii="方正仿宋_GBK" w:eastAsia="方正仿宋_GBK" w:hAnsi="方正仿宋_GBK" w:cs="方正仿宋_GBK"/>
          <w:b/>
          <w:kern w:val="0"/>
          <w:sz w:val="24"/>
          <w:lang w:bidi="ar"/>
        </w:rPr>
      </w:pPr>
      <w:r>
        <w:rPr>
          <w:rFonts w:ascii="方正仿宋_GBK" w:eastAsia="方正仿宋_GBK" w:hAnsi="方正仿宋_GBK" w:cs="方正仿宋_GBK" w:hint="eastAsia"/>
          <w:kern w:val="0"/>
          <w:sz w:val="24"/>
          <w:lang w:bidi="ar"/>
        </w:rPr>
        <w:lastRenderedPageBreak/>
        <w:t xml:space="preserve">　　坚持</w:t>
      </w:r>
      <w:proofErr w:type="gramStart"/>
      <w:r>
        <w:rPr>
          <w:rFonts w:ascii="方正仿宋_GBK" w:eastAsia="方正仿宋_GBK" w:hAnsi="方正仿宋_GBK" w:cs="方正仿宋_GBK" w:hint="eastAsia"/>
          <w:kern w:val="0"/>
          <w:sz w:val="24"/>
          <w:lang w:bidi="ar"/>
        </w:rPr>
        <w:t>强化正风肃</w:t>
      </w:r>
      <w:proofErr w:type="gramEnd"/>
      <w:r>
        <w:rPr>
          <w:rFonts w:ascii="方正仿宋_GBK" w:eastAsia="方正仿宋_GBK" w:hAnsi="方正仿宋_GBK" w:cs="方正仿宋_GBK" w:hint="eastAsia"/>
          <w:kern w:val="0"/>
          <w:sz w:val="24"/>
          <w:lang w:bidi="ar"/>
        </w:rPr>
        <w:t>纪反腐，彰显党心民心所向。推进政治监督具体化、精准化、常态化，以有力政治监督保障党的二十大战略部署和习近平总书记重要指示批示精神落地落实。把正风</w:t>
      </w:r>
      <w:proofErr w:type="gramStart"/>
      <w:r>
        <w:rPr>
          <w:rFonts w:ascii="方正仿宋_GBK" w:eastAsia="方正仿宋_GBK" w:hAnsi="方正仿宋_GBK" w:cs="方正仿宋_GBK" w:hint="eastAsia"/>
          <w:kern w:val="0"/>
          <w:sz w:val="24"/>
          <w:lang w:bidi="ar"/>
        </w:rPr>
        <w:t>肃</w:t>
      </w:r>
      <w:proofErr w:type="gramEnd"/>
      <w:r>
        <w:rPr>
          <w:rFonts w:ascii="方正仿宋_GBK" w:eastAsia="方正仿宋_GBK" w:hAnsi="方正仿宋_GBK" w:cs="方正仿宋_GBK" w:hint="eastAsia"/>
          <w:kern w:val="0"/>
          <w:sz w:val="24"/>
          <w:lang w:bidi="ar"/>
        </w:rPr>
        <w:t>纪反腐与深化改革、完善制度、促进治理、推动发展贯通起来，持续深化纠治“四风”，严格落实中央八项规定精神，严防形式主义、官僚主义隐形变异，一体推进不敢腐、不能腐、不想腐。加强纪律建设，加大警示教育力度，强化以案为鉴、警钟长鸣。北京理工大学2023年对中央巡视整改落实情况进行专项校内巡视，抓实日常监督，加强重点领域监管，加强监督贯通协同；坚决落实“一校一案”整改；持续净化党风政风，</w:t>
      </w:r>
      <w:proofErr w:type="gramStart"/>
      <w:r>
        <w:rPr>
          <w:rFonts w:ascii="方正仿宋_GBK" w:eastAsia="方正仿宋_GBK" w:hAnsi="方正仿宋_GBK" w:cs="方正仿宋_GBK" w:hint="eastAsia"/>
          <w:kern w:val="0"/>
          <w:sz w:val="24"/>
          <w:lang w:bidi="ar"/>
        </w:rPr>
        <w:t>厚培优秀</w:t>
      </w:r>
      <w:proofErr w:type="gramEnd"/>
      <w:r>
        <w:rPr>
          <w:rFonts w:ascii="方正仿宋_GBK" w:eastAsia="方正仿宋_GBK" w:hAnsi="方正仿宋_GBK" w:cs="方正仿宋_GBK" w:hint="eastAsia"/>
          <w:kern w:val="0"/>
          <w:sz w:val="24"/>
          <w:lang w:bidi="ar"/>
        </w:rPr>
        <w:t>学风校风，加强</w:t>
      </w:r>
      <w:proofErr w:type="gramStart"/>
      <w:r>
        <w:rPr>
          <w:rFonts w:ascii="方正仿宋_GBK" w:eastAsia="方正仿宋_GBK" w:hAnsi="方正仿宋_GBK" w:cs="方正仿宋_GBK" w:hint="eastAsia"/>
          <w:kern w:val="0"/>
          <w:sz w:val="24"/>
          <w:lang w:bidi="ar"/>
        </w:rPr>
        <w:t>廉洁文化</w:t>
      </w:r>
      <w:proofErr w:type="gramEnd"/>
      <w:r>
        <w:rPr>
          <w:rFonts w:ascii="方正仿宋_GBK" w:eastAsia="方正仿宋_GBK" w:hAnsi="方正仿宋_GBK" w:cs="方正仿宋_GBK" w:hint="eastAsia"/>
          <w:kern w:val="0"/>
          <w:sz w:val="24"/>
          <w:lang w:bidi="ar"/>
        </w:rPr>
        <w:t>建设，大力营造风清气</w:t>
      </w:r>
      <w:proofErr w:type="gramStart"/>
      <w:r>
        <w:rPr>
          <w:rFonts w:ascii="方正仿宋_GBK" w:eastAsia="方正仿宋_GBK" w:hAnsi="方正仿宋_GBK" w:cs="方正仿宋_GBK" w:hint="eastAsia"/>
          <w:kern w:val="0"/>
          <w:sz w:val="24"/>
          <w:lang w:bidi="ar"/>
        </w:rPr>
        <w:t>正政治</w:t>
      </w:r>
      <w:proofErr w:type="gramEnd"/>
      <w:r>
        <w:rPr>
          <w:rFonts w:ascii="方正仿宋_GBK" w:eastAsia="方正仿宋_GBK" w:hAnsi="方正仿宋_GBK" w:cs="方正仿宋_GBK" w:hint="eastAsia"/>
          <w:kern w:val="0"/>
          <w:sz w:val="24"/>
          <w:lang w:bidi="ar"/>
        </w:rPr>
        <w:t>生态。（二十届中央纪委委员，北京理工大学党委书记 张军）</w:t>
      </w:r>
    </w:p>
    <w:p w:rsidR="001826C6" w:rsidRPr="00DD2433" w:rsidRDefault="001826C6" w:rsidP="001826C6">
      <w:pPr>
        <w:widowControl/>
        <w:jc w:val="left"/>
        <w:rPr>
          <w:rFonts w:ascii="Times New Roman" w:eastAsia="方正仿宋_GBK" w:hAnsi="Times New Roman"/>
          <w:color w:val="262626"/>
          <w:kern w:val="0"/>
          <w:sz w:val="24"/>
        </w:rPr>
      </w:pPr>
    </w:p>
    <w:p w:rsidR="001826C6" w:rsidRDefault="001826C6">
      <w:pPr>
        <w:widowControl/>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rsidR="001826C6" w:rsidRDefault="00E12AAD" w:rsidP="00E12AAD">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1826C6">
        <w:rPr>
          <w:rFonts w:ascii="Times New Roman" w:eastAsia="方正黑体_GBK" w:hAnsi="Times New Roman"/>
          <w:sz w:val="32"/>
          <w:szCs w:val="32"/>
        </w:rPr>
        <w:t>5</w:t>
      </w:r>
    </w:p>
    <w:p w:rsidR="00DD7716" w:rsidRPr="00DD7716" w:rsidRDefault="00DD7716" w:rsidP="00DD7716">
      <w:pPr>
        <w:widowControl/>
        <w:ind w:leftChars="-135" w:left="-283" w:rightChars="-108" w:right="-227"/>
        <w:jc w:val="center"/>
        <w:rPr>
          <w:rFonts w:ascii="Times New Roman" w:eastAsia="方正小标宋_GBK" w:hAnsi="Times New Roman"/>
          <w:color w:val="000000"/>
          <w:kern w:val="0"/>
          <w:sz w:val="36"/>
          <w:szCs w:val="36"/>
        </w:rPr>
      </w:pPr>
      <w:r w:rsidRPr="00DD7716">
        <w:rPr>
          <w:rFonts w:ascii="Times New Roman" w:eastAsia="方正小标宋_GBK" w:hAnsi="Times New Roman" w:hint="eastAsia"/>
          <w:color w:val="000000"/>
          <w:kern w:val="0"/>
          <w:sz w:val="36"/>
          <w:szCs w:val="36"/>
        </w:rPr>
        <w:t>《求是》杂志发表习近平总书记重要文章</w:t>
      </w:r>
    </w:p>
    <w:p w:rsidR="00E12AAD" w:rsidRPr="00AE56FC" w:rsidRDefault="00DD7716" w:rsidP="00DD7716">
      <w:pPr>
        <w:widowControl/>
        <w:ind w:leftChars="-135" w:left="-283" w:rightChars="-108" w:right="-227"/>
        <w:jc w:val="center"/>
        <w:rPr>
          <w:rFonts w:ascii="Times New Roman" w:eastAsia="方正小标宋_GBK" w:hAnsi="Times New Roman"/>
          <w:color w:val="000000"/>
          <w:kern w:val="0"/>
          <w:sz w:val="36"/>
          <w:szCs w:val="36"/>
        </w:rPr>
      </w:pPr>
      <w:r w:rsidRPr="00DD7716">
        <w:rPr>
          <w:rFonts w:ascii="Times New Roman" w:eastAsia="方正小标宋_GBK" w:hAnsi="Times New Roman" w:hint="eastAsia"/>
          <w:color w:val="000000"/>
          <w:kern w:val="0"/>
          <w:sz w:val="36"/>
          <w:szCs w:val="36"/>
        </w:rPr>
        <w:t>《必须坚持人民至上》</w:t>
      </w:r>
    </w:p>
    <w:p w:rsidR="001826C6" w:rsidRDefault="00DD7716" w:rsidP="00E12AAD">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E41EDD">
        <w:rPr>
          <w:rFonts w:ascii="方正楷体_GBK" w:eastAsia="方正楷体_GBK" w:hAnsi="Times New Roman" w:hint="eastAsia"/>
          <w:b/>
          <w:sz w:val="24"/>
        </w:rPr>
        <w:t>“学习强国”学习平台</w:t>
      </w:r>
      <w:r w:rsidR="00DD2433">
        <w:rPr>
          <w:rFonts w:ascii="方正楷体_GBK" w:eastAsia="方正楷体_GBK" w:hAnsi="Times New Roman" w:hint="eastAsia"/>
          <w:b/>
          <w:sz w:val="24"/>
        </w:rPr>
        <w:t xml:space="preserve"> </w:t>
      </w:r>
      <w:r w:rsidR="00DD2433">
        <w:rPr>
          <w:rFonts w:ascii="方正楷体_GBK" w:eastAsia="方正楷体_GBK" w:hAnsi="Times New Roman"/>
          <w:b/>
          <w:sz w:val="24"/>
        </w:rPr>
        <w:t xml:space="preserve">     </w:t>
      </w:r>
      <w:r w:rsidRPr="00F64BD8">
        <w:rPr>
          <w:rFonts w:ascii="方正楷体_GBK" w:eastAsia="方正楷体_GBK" w:hAnsi="Times New Roman" w:hint="eastAsia"/>
          <w:b/>
          <w:sz w:val="24"/>
        </w:rPr>
        <w:t>发布</w:t>
      </w:r>
      <w:bookmarkStart w:id="0" w:name="_GoBack"/>
      <w:bookmarkEnd w:id="0"/>
      <w:r w:rsidRPr="00F64BD8">
        <w:rPr>
          <w:rFonts w:ascii="方正楷体_GBK" w:eastAsia="方正楷体_GBK" w:hAnsi="Times New Roman" w:hint="eastAsia"/>
          <w:b/>
          <w:sz w:val="24"/>
        </w:rPr>
        <w:t>时间：2024-03-</w:t>
      </w:r>
      <w:r>
        <w:rPr>
          <w:rFonts w:ascii="方正楷体_GBK" w:eastAsia="方正楷体_GBK" w:hAnsi="Times New Roman"/>
          <w:b/>
          <w:sz w:val="24"/>
        </w:rPr>
        <w:t>31</w:t>
      </w:r>
      <w:r>
        <w:rPr>
          <w:rFonts w:ascii="方正楷体_GBK" w:eastAsia="方正楷体_GBK" w:hAnsi="Times New Roman" w:hint="eastAsia"/>
          <w:b/>
          <w:sz w:val="24"/>
        </w:rPr>
        <w:t>）</w:t>
      </w:r>
    </w:p>
    <w:p w:rsidR="001826C6" w:rsidRDefault="001826C6" w:rsidP="00DD7716">
      <w:pPr>
        <w:widowControl/>
        <w:ind w:firstLineChars="200" w:firstLine="480"/>
        <w:jc w:val="left"/>
        <w:rPr>
          <w:rFonts w:ascii="Times New Roman" w:eastAsia="方正仿宋_GBK" w:hAnsi="Times New Roman"/>
          <w:color w:val="262626"/>
          <w:kern w:val="0"/>
          <w:sz w:val="24"/>
        </w:rPr>
      </w:pPr>
    </w:p>
    <w:p w:rsidR="00DD7716" w:rsidRPr="00DD7716" w:rsidRDefault="00DD7716" w:rsidP="00DD7716">
      <w:pPr>
        <w:widowControl/>
        <w:ind w:firstLineChars="200" w:firstLine="480"/>
        <w:jc w:val="left"/>
        <w:rPr>
          <w:rFonts w:ascii="Times New Roman" w:eastAsia="方正仿宋_GBK" w:hAnsi="Times New Roman"/>
          <w:color w:val="262626"/>
          <w:kern w:val="0"/>
          <w:sz w:val="24"/>
        </w:rPr>
      </w:pPr>
      <w:r w:rsidRPr="00DD7716">
        <w:rPr>
          <w:rFonts w:ascii="Times New Roman" w:eastAsia="方正仿宋_GBK" w:hAnsi="Times New Roman" w:hint="eastAsia"/>
          <w:color w:val="262626"/>
          <w:kern w:val="0"/>
          <w:sz w:val="24"/>
        </w:rPr>
        <w:t>新华社北京</w:t>
      </w:r>
      <w:r w:rsidRPr="00DD7716">
        <w:rPr>
          <w:rFonts w:ascii="Times New Roman" w:eastAsia="方正仿宋_GBK" w:hAnsi="Times New Roman" w:hint="eastAsia"/>
          <w:color w:val="262626"/>
          <w:kern w:val="0"/>
          <w:sz w:val="24"/>
        </w:rPr>
        <w:t>3</w:t>
      </w:r>
      <w:r w:rsidRPr="00DD7716">
        <w:rPr>
          <w:rFonts w:ascii="Times New Roman" w:eastAsia="方正仿宋_GBK" w:hAnsi="Times New Roman" w:hint="eastAsia"/>
          <w:color w:val="262626"/>
          <w:kern w:val="0"/>
          <w:sz w:val="24"/>
        </w:rPr>
        <w:t>月</w:t>
      </w:r>
      <w:r w:rsidRPr="00DD7716">
        <w:rPr>
          <w:rFonts w:ascii="Times New Roman" w:eastAsia="方正仿宋_GBK" w:hAnsi="Times New Roman" w:hint="eastAsia"/>
          <w:color w:val="262626"/>
          <w:kern w:val="0"/>
          <w:sz w:val="24"/>
        </w:rPr>
        <w:t>31</w:t>
      </w:r>
      <w:r w:rsidRPr="00DD7716">
        <w:rPr>
          <w:rFonts w:ascii="Times New Roman" w:eastAsia="方正仿宋_GBK" w:hAnsi="Times New Roman" w:hint="eastAsia"/>
          <w:color w:val="262626"/>
          <w:kern w:val="0"/>
          <w:sz w:val="24"/>
        </w:rPr>
        <w:t>日电</w:t>
      </w:r>
      <w:r w:rsidRPr="00DD7716">
        <w:rPr>
          <w:rFonts w:ascii="Times New Roman" w:eastAsia="方正仿宋_GBK" w:hAnsi="Times New Roman" w:hint="eastAsia"/>
          <w:color w:val="262626"/>
          <w:kern w:val="0"/>
          <w:sz w:val="24"/>
        </w:rPr>
        <w:t>4</w:t>
      </w:r>
      <w:r w:rsidRPr="00DD7716">
        <w:rPr>
          <w:rFonts w:ascii="Times New Roman" w:eastAsia="方正仿宋_GBK" w:hAnsi="Times New Roman" w:hint="eastAsia"/>
          <w:color w:val="262626"/>
          <w:kern w:val="0"/>
          <w:sz w:val="24"/>
        </w:rPr>
        <w:t>月</w:t>
      </w:r>
      <w:r w:rsidRPr="00DD7716">
        <w:rPr>
          <w:rFonts w:ascii="Times New Roman" w:eastAsia="方正仿宋_GBK" w:hAnsi="Times New Roman" w:hint="eastAsia"/>
          <w:color w:val="262626"/>
          <w:kern w:val="0"/>
          <w:sz w:val="24"/>
        </w:rPr>
        <w:t>1</w:t>
      </w:r>
      <w:r w:rsidRPr="00DD7716">
        <w:rPr>
          <w:rFonts w:ascii="Times New Roman" w:eastAsia="方正仿宋_GBK" w:hAnsi="Times New Roman" w:hint="eastAsia"/>
          <w:color w:val="262626"/>
          <w:kern w:val="0"/>
          <w:sz w:val="24"/>
        </w:rPr>
        <w:t>日出版的第</w:t>
      </w:r>
      <w:r w:rsidRPr="00DD7716">
        <w:rPr>
          <w:rFonts w:ascii="Times New Roman" w:eastAsia="方正仿宋_GBK" w:hAnsi="Times New Roman" w:hint="eastAsia"/>
          <w:color w:val="262626"/>
          <w:kern w:val="0"/>
          <w:sz w:val="24"/>
        </w:rPr>
        <w:t>7</w:t>
      </w:r>
      <w:r w:rsidRPr="00DD7716">
        <w:rPr>
          <w:rFonts w:ascii="Times New Roman" w:eastAsia="方正仿宋_GBK" w:hAnsi="Times New Roman" w:hint="eastAsia"/>
          <w:color w:val="262626"/>
          <w:kern w:val="0"/>
          <w:sz w:val="24"/>
        </w:rPr>
        <w:t>期《求是》杂志将发表中共中央总书记、国家主席、中央军委主席习近平的重要文章《必须坚持人民至上》。这是习近平总书记</w:t>
      </w:r>
      <w:r w:rsidRPr="00DD7716">
        <w:rPr>
          <w:rFonts w:ascii="Times New Roman" w:eastAsia="方正仿宋_GBK" w:hAnsi="Times New Roman" w:hint="eastAsia"/>
          <w:color w:val="262626"/>
          <w:kern w:val="0"/>
          <w:sz w:val="24"/>
        </w:rPr>
        <w:t>2012</w:t>
      </w:r>
      <w:r w:rsidRPr="00DD7716">
        <w:rPr>
          <w:rFonts w:ascii="Times New Roman" w:eastAsia="方正仿宋_GBK" w:hAnsi="Times New Roman" w:hint="eastAsia"/>
          <w:color w:val="262626"/>
          <w:kern w:val="0"/>
          <w:sz w:val="24"/>
        </w:rPr>
        <w:t>年</w:t>
      </w:r>
      <w:r w:rsidRPr="00DD7716">
        <w:rPr>
          <w:rFonts w:ascii="Times New Roman" w:eastAsia="方正仿宋_GBK" w:hAnsi="Times New Roman" w:hint="eastAsia"/>
          <w:color w:val="262626"/>
          <w:kern w:val="0"/>
          <w:sz w:val="24"/>
        </w:rPr>
        <w:t>11</w:t>
      </w:r>
      <w:r w:rsidRPr="00DD7716">
        <w:rPr>
          <w:rFonts w:ascii="Times New Roman" w:eastAsia="方正仿宋_GBK" w:hAnsi="Times New Roman" w:hint="eastAsia"/>
          <w:color w:val="262626"/>
          <w:kern w:val="0"/>
          <w:sz w:val="24"/>
        </w:rPr>
        <w:t>月至</w:t>
      </w:r>
      <w:r w:rsidRPr="00DD7716">
        <w:rPr>
          <w:rFonts w:ascii="Times New Roman" w:eastAsia="方正仿宋_GBK" w:hAnsi="Times New Roman" w:hint="eastAsia"/>
          <w:color w:val="262626"/>
          <w:kern w:val="0"/>
          <w:sz w:val="24"/>
        </w:rPr>
        <w:t>2023</w:t>
      </w:r>
      <w:r w:rsidRPr="00DD7716">
        <w:rPr>
          <w:rFonts w:ascii="Times New Roman" w:eastAsia="方正仿宋_GBK" w:hAnsi="Times New Roman" w:hint="eastAsia"/>
          <w:color w:val="262626"/>
          <w:kern w:val="0"/>
          <w:sz w:val="24"/>
        </w:rPr>
        <w:t>年</w:t>
      </w:r>
      <w:r w:rsidRPr="00DD7716">
        <w:rPr>
          <w:rFonts w:ascii="Times New Roman" w:eastAsia="方正仿宋_GBK" w:hAnsi="Times New Roman" w:hint="eastAsia"/>
          <w:color w:val="262626"/>
          <w:kern w:val="0"/>
          <w:sz w:val="24"/>
        </w:rPr>
        <w:t>12</w:t>
      </w:r>
      <w:r w:rsidRPr="00DD7716">
        <w:rPr>
          <w:rFonts w:ascii="Times New Roman" w:eastAsia="方正仿宋_GBK" w:hAnsi="Times New Roman" w:hint="eastAsia"/>
          <w:color w:val="262626"/>
          <w:kern w:val="0"/>
          <w:sz w:val="24"/>
        </w:rPr>
        <w:t>月期间有关重要论述的节录。</w:t>
      </w:r>
    </w:p>
    <w:p w:rsidR="00DD7716" w:rsidRPr="00DD7716" w:rsidRDefault="00DD7716" w:rsidP="00DD7716">
      <w:pPr>
        <w:widowControl/>
        <w:ind w:firstLineChars="200" w:firstLine="480"/>
        <w:jc w:val="left"/>
        <w:rPr>
          <w:rFonts w:ascii="Times New Roman" w:eastAsia="方正仿宋_GBK" w:hAnsi="Times New Roman"/>
          <w:color w:val="262626"/>
          <w:kern w:val="0"/>
          <w:sz w:val="24"/>
        </w:rPr>
      </w:pPr>
      <w:r w:rsidRPr="00DD7716">
        <w:rPr>
          <w:rFonts w:ascii="Times New Roman" w:eastAsia="方正仿宋_GBK" w:hAnsi="Times New Roman" w:hint="eastAsia"/>
          <w:color w:val="262626"/>
          <w:kern w:val="0"/>
          <w:sz w:val="24"/>
        </w:rPr>
        <w:t>文章强调，人民是历史的创造者，人民是真正的英雄。我们党来自人民、植根人民、服务人民，党的根基在人民、血脉在人民、力量在人民。人民是我们党执政的最大底气，是我们共和国的坚实根基，是我们强党兴国的根本所在。人民对美好生活的向往，就是我们的奋斗目标。中国共产党人的初心和使命，就是为中国人民谋幸福，为中华民族谋复兴。这个初心和使命是激励中国共产党人不断前进的根本动力。</w:t>
      </w:r>
    </w:p>
    <w:p w:rsidR="00DD7716" w:rsidRPr="00DD7716" w:rsidRDefault="00DD7716" w:rsidP="00DD7716">
      <w:pPr>
        <w:widowControl/>
        <w:ind w:firstLineChars="200" w:firstLine="480"/>
        <w:jc w:val="left"/>
        <w:rPr>
          <w:rFonts w:ascii="Times New Roman" w:eastAsia="方正仿宋_GBK" w:hAnsi="Times New Roman"/>
          <w:color w:val="262626"/>
          <w:kern w:val="0"/>
          <w:sz w:val="24"/>
        </w:rPr>
      </w:pPr>
      <w:r w:rsidRPr="00DD7716">
        <w:rPr>
          <w:rFonts w:ascii="Times New Roman" w:eastAsia="方正仿宋_GBK" w:hAnsi="Times New Roman" w:hint="eastAsia"/>
          <w:color w:val="262626"/>
          <w:kern w:val="0"/>
          <w:sz w:val="24"/>
        </w:rPr>
        <w:t>文章指出，江山就是人民、人民就是江山，打江山、守江山，守的是人民的心。人民立场是中国共产党的根本政治立场，是马克思主义政党区别于其他政党的显著标志。党除了人民利益之外没有自己的特殊利益，党的一切工作都是为了实现好、维护好、发展好最广大人民根本利益。要坚持全心全意为人民服务的根本宗旨，贯彻群众路线，尊重人民主体地位和首创精神，始终保持同人民群众的血肉联系，与人民风雨同舟、与人民心心相印，想人民之所想，</w:t>
      </w:r>
      <w:proofErr w:type="gramStart"/>
      <w:r w:rsidRPr="00DD7716">
        <w:rPr>
          <w:rFonts w:ascii="Times New Roman" w:eastAsia="方正仿宋_GBK" w:hAnsi="Times New Roman" w:hint="eastAsia"/>
          <w:color w:val="262626"/>
          <w:kern w:val="0"/>
          <w:sz w:val="24"/>
        </w:rPr>
        <w:t>行人民</w:t>
      </w:r>
      <w:proofErr w:type="gramEnd"/>
      <w:r w:rsidRPr="00DD7716">
        <w:rPr>
          <w:rFonts w:ascii="Times New Roman" w:eastAsia="方正仿宋_GBK" w:hAnsi="Times New Roman" w:hint="eastAsia"/>
          <w:color w:val="262626"/>
          <w:kern w:val="0"/>
          <w:sz w:val="24"/>
        </w:rPr>
        <w:t>之所</w:t>
      </w:r>
      <w:proofErr w:type="gramStart"/>
      <w:r w:rsidRPr="00DD7716">
        <w:rPr>
          <w:rFonts w:ascii="Times New Roman" w:eastAsia="方正仿宋_GBK" w:hAnsi="Times New Roman" w:hint="eastAsia"/>
          <w:color w:val="262626"/>
          <w:kern w:val="0"/>
          <w:sz w:val="24"/>
        </w:rPr>
        <w:t>嘱</w:t>
      </w:r>
      <w:proofErr w:type="gramEnd"/>
      <w:r w:rsidRPr="00DD7716">
        <w:rPr>
          <w:rFonts w:ascii="Times New Roman" w:eastAsia="方正仿宋_GBK" w:hAnsi="Times New Roman" w:hint="eastAsia"/>
          <w:color w:val="262626"/>
          <w:kern w:val="0"/>
          <w:sz w:val="24"/>
        </w:rPr>
        <w:t>，不断把人民对美好生活的向往变为现实。</w:t>
      </w:r>
    </w:p>
    <w:p w:rsidR="00E12AAD" w:rsidRDefault="00DD7716" w:rsidP="00DD7716">
      <w:pPr>
        <w:widowControl/>
        <w:ind w:firstLineChars="200" w:firstLine="480"/>
        <w:jc w:val="left"/>
        <w:rPr>
          <w:rFonts w:ascii="Times New Roman" w:eastAsia="方正仿宋_GBK" w:hAnsi="Times New Roman"/>
          <w:color w:val="262626"/>
          <w:kern w:val="0"/>
          <w:sz w:val="24"/>
        </w:rPr>
      </w:pPr>
      <w:r w:rsidRPr="00DD7716">
        <w:rPr>
          <w:rFonts w:ascii="Times New Roman" w:eastAsia="方正仿宋_GBK" w:hAnsi="Times New Roman" w:hint="eastAsia"/>
          <w:color w:val="262626"/>
          <w:kern w:val="0"/>
          <w:sz w:val="24"/>
        </w:rPr>
        <w:lastRenderedPageBreak/>
        <w:t>文章指出，全面建成社会主义现代化强国，人民是决定性力量。必须坚持全体人民共同参与、共同建设、共同享有，紧紧依靠全体人民和衷共济、共襄大业。要积极发展全过程人民民主，坚持党的领导、人民当家作主、依法治国有机统一，健全人民当家作主制度体系，充分激发全体人民的积极性主动性创造性。贯彻以人民为中心的发展思想，解决好人民群众</w:t>
      </w:r>
      <w:proofErr w:type="gramStart"/>
      <w:r w:rsidRPr="00DD7716">
        <w:rPr>
          <w:rFonts w:ascii="Times New Roman" w:eastAsia="方正仿宋_GBK" w:hAnsi="Times New Roman" w:hint="eastAsia"/>
          <w:color w:val="262626"/>
          <w:kern w:val="0"/>
          <w:sz w:val="24"/>
        </w:rPr>
        <w:t>急难愁盼问题</w:t>
      </w:r>
      <w:proofErr w:type="gramEnd"/>
      <w:r w:rsidRPr="00DD7716">
        <w:rPr>
          <w:rFonts w:ascii="Times New Roman" w:eastAsia="方正仿宋_GBK" w:hAnsi="Times New Roman" w:hint="eastAsia"/>
          <w:color w:val="262626"/>
          <w:kern w:val="0"/>
          <w:sz w:val="24"/>
        </w:rPr>
        <w:t>，让现代化建设成果更多更公平惠及全体人民，在推进全体人民共同富裕上不断取得更为明显的实质性进展。不断巩固发展全国各族人民大团结、海内外中华儿女大团结，充分调动一切积极因素，凝聚起强国建设、民族复兴的磅礴力量。</w:t>
      </w:r>
      <w:r w:rsidR="00E12AAD">
        <w:rPr>
          <w:rFonts w:ascii="Times New Roman" w:eastAsia="方正仿宋_GBK" w:hAnsi="Times New Roman"/>
          <w:color w:val="262626"/>
          <w:kern w:val="0"/>
          <w:sz w:val="24"/>
        </w:rPr>
        <w:br w:type="page"/>
      </w:r>
    </w:p>
    <w:p w:rsidR="00506659" w:rsidRDefault="00E12AAD" w:rsidP="00E12AAD">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1826C6">
        <w:rPr>
          <w:rFonts w:ascii="Times New Roman" w:eastAsia="方正黑体_GBK" w:hAnsi="Times New Roman"/>
          <w:sz w:val="32"/>
          <w:szCs w:val="32"/>
        </w:rPr>
        <w:t>6</w:t>
      </w:r>
    </w:p>
    <w:p w:rsidR="00DD7716" w:rsidRDefault="00DD7716" w:rsidP="00E12AAD">
      <w:pPr>
        <w:widowControl/>
        <w:jc w:val="center"/>
        <w:rPr>
          <w:rFonts w:ascii="Times New Roman" w:eastAsia="方正小标宋_GBK" w:hAnsi="Times New Roman"/>
          <w:color w:val="000000"/>
          <w:kern w:val="0"/>
          <w:sz w:val="36"/>
          <w:szCs w:val="36"/>
        </w:rPr>
      </w:pPr>
      <w:r w:rsidRPr="00DD7716">
        <w:rPr>
          <w:rFonts w:ascii="Times New Roman" w:eastAsia="方正小标宋_GBK" w:hAnsi="Times New Roman" w:hint="eastAsia"/>
          <w:color w:val="000000"/>
          <w:kern w:val="0"/>
          <w:sz w:val="36"/>
          <w:szCs w:val="36"/>
        </w:rPr>
        <w:t>国家发展改革委等部门关于修订印发</w:t>
      </w:r>
    </w:p>
    <w:p w:rsidR="00506659" w:rsidRPr="00506659" w:rsidRDefault="00DD7716" w:rsidP="00E12AAD">
      <w:pPr>
        <w:widowControl/>
        <w:jc w:val="center"/>
        <w:rPr>
          <w:rFonts w:ascii="Times New Roman" w:eastAsia="方正小标宋_GBK" w:hAnsi="Times New Roman"/>
          <w:color w:val="000000"/>
          <w:kern w:val="0"/>
          <w:sz w:val="36"/>
          <w:szCs w:val="36"/>
        </w:rPr>
      </w:pPr>
      <w:r w:rsidRPr="00DD7716">
        <w:rPr>
          <w:rFonts w:ascii="Times New Roman" w:eastAsia="方正小标宋_GBK" w:hAnsi="Times New Roman" w:hint="eastAsia"/>
          <w:color w:val="000000"/>
          <w:kern w:val="0"/>
          <w:sz w:val="36"/>
          <w:szCs w:val="36"/>
        </w:rPr>
        <w:t>《文化保护传承利用工程实施方案》的通知</w:t>
      </w:r>
    </w:p>
    <w:p w:rsidR="00E12AAD" w:rsidRDefault="00E12AAD" w:rsidP="00E12AAD">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DD7716" w:rsidRPr="00DD7716">
        <w:rPr>
          <w:rFonts w:ascii="方正楷体_GBK" w:eastAsia="方正楷体_GBK" w:hAnsi="Times New Roman" w:hint="eastAsia"/>
          <w:b/>
          <w:sz w:val="24"/>
        </w:rPr>
        <w:t>国家发展改革委网站</w:t>
      </w:r>
      <w:r w:rsidR="00DD2433">
        <w:rPr>
          <w:rFonts w:ascii="方正楷体_GBK" w:eastAsia="方正楷体_GBK" w:hAnsi="Times New Roman" w:hint="eastAsia"/>
          <w:b/>
          <w:sz w:val="24"/>
        </w:rPr>
        <w:t xml:space="preserve"> </w:t>
      </w:r>
      <w:r w:rsidR="00DD2433">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发布时间：2024-03-</w:t>
      </w:r>
      <w:r w:rsidR="00DD7716">
        <w:rPr>
          <w:rFonts w:ascii="方正楷体_GBK" w:eastAsia="方正楷体_GBK" w:hAnsi="Times New Roman"/>
          <w:b/>
          <w:sz w:val="24"/>
        </w:rPr>
        <w:t>22</w:t>
      </w:r>
      <w:r>
        <w:rPr>
          <w:rFonts w:ascii="方正楷体_GBK" w:eastAsia="方正楷体_GBK" w:hAnsi="Times New Roman" w:hint="eastAsia"/>
          <w:b/>
          <w:sz w:val="24"/>
        </w:rPr>
        <w:t>）</w:t>
      </w:r>
    </w:p>
    <w:p w:rsidR="001826C6" w:rsidRDefault="00DD7716" w:rsidP="00DD7716">
      <w:pPr>
        <w:widowControl/>
        <w:ind w:firstLineChars="200" w:firstLine="480"/>
        <w:jc w:val="center"/>
        <w:rPr>
          <w:rFonts w:ascii="Times New Roman" w:eastAsia="方正仿宋_GBK" w:hAnsi="Times New Roman"/>
          <w:color w:val="262626"/>
          <w:kern w:val="0"/>
          <w:sz w:val="24"/>
        </w:rPr>
      </w:pPr>
      <w:proofErr w:type="gramStart"/>
      <w:r w:rsidRPr="00DD7716">
        <w:rPr>
          <w:rFonts w:ascii="Times New Roman" w:eastAsia="方正仿宋_GBK" w:hAnsi="Times New Roman" w:hint="eastAsia"/>
          <w:color w:val="262626"/>
          <w:kern w:val="0"/>
          <w:sz w:val="24"/>
        </w:rPr>
        <w:t>发改社会</w:t>
      </w:r>
      <w:proofErr w:type="gramEnd"/>
      <w:r w:rsidRPr="00DD7716">
        <w:rPr>
          <w:rFonts w:ascii="Times New Roman" w:eastAsia="方正仿宋_GBK" w:hAnsi="Times New Roman" w:hint="eastAsia"/>
          <w:color w:val="262626"/>
          <w:kern w:val="0"/>
          <w:sz w:val="24"/>
        </w:rPr>
        <w:t>〔</w:t>
      </w:r>
      <w:r w:rsidRPr="00DD7716">
        <w:rPr>
          <w:rFonts w:ascii="Times New Roman" w:eastAsia="方正仿宋_GBK" w:hAnsi="Times New Roman" w:hint="eastAsia"/>
          <w:color w:val="262626"/>
          <w:kern w:val="0"/>
          <w:sz w:val="24"/>
        </w:rPr>
        <w:t>2024</w:t>
      </w:r>
      <w:r w:rsidRPr="00DD7716">
        <w:rPr>
          <w:rFonts w:ascii="Times New Roman" w:eastAsia="方正仿宋_GBK" w:hAnsi="Times New Roman" w:hint="eastAsia"/>
          <w:color w:val="262626"/>
          <w:kern w:val="0"/>
          <w:sz w:val="24"/>
        </w:rPr>
        <w:t>〕</w:t>
      </w:r>
      <w:r w:rsidRPr="00DD7716">
        <w:rPr>
          <w:rFonts w:ascii="Times New Roman" w:eastAsia="方正仿宋_GBK" w:hAnsi="Times New Roman" w:hint="eastAsia"/>
          <w:color w:val="262626"/>
          <w:kern w:val="0"/>
          <w:sz w:val="24"/>
        </w:rPr>
        <w:t>374</w:t>
      </w:r>
      <w:r w:rsidRPr="00DD7716">
        <w:rPr>
          <w:rFonts w:ascii="Times New Roman" w:eastAsia="方正仿宋_GBK" w:hAnsi="Times New Roman" w:hint="eastAsia"/>
          <w:color w:val="262626"/>
          <w:kern w:val="0"/>
          <w:sz w:val="24"/>
        </w:rPr>
        <w:t>号</w:t>
      </w:r>
    </w:p>
    <w:p w:rsidR="00DD2433" w:rsidRDefault="00DD2433" w:rsidP="00DD7716">
      <w:pPr>
        <w:widowControl/>
        <w:ind w:firstLineChars="200" w:firstLine="480"/>
        <w:jc w:val="center"/>
        <w:rPr>
          <w:rFonts w:ascii="Times New Roman" w:eastAsia="方正仿宋_GBK" w:hAnsi="Times New Roman"/>
          <w:color w:val="262626"/>
          <w:kern w:val="0"/>
          <w:sz w:val="24"/>
        </w:rPr>
      </w:pPr>
    </w:p>
    <w:p w:rsidR="00DD7716" w:rsidRPr="00DD7716" w:rsidRDefault="00DD7716" w:rsidP="00DD7716">
      <w:pPr>
        <w:widowControl/>
        <w:jc w:val="left"/>
        <w:rPr>
          <w:rFonts w:ascii="Times New Roman" w:eastAsia="方正仿宋_GBK" w:hAnsi="Times New Roman"/>
          <w:color w:val="262626"/>
          <w:kern w:val="0"/>
          <w:sz w:val="24"/>
        </w:rPr>
      </w:pPr>
      <w:r w:rsidRPr="00DD7716">
        <w:rPr>
          <w:rFonts w:ascii="Times New Roman" w:eastAsia="方正仿宋_GBK" w:hAnsi="Times New Roman" w:hint="eastAsia"/>
          <w:color w:val="262626"/>
          <w:kern w:val="0"/>
          <w:sz w:val="24"/>
        </w:rPr>
        <w:t>各省、自治区、直辖市及计划单列市、新疆生产建设兵团发展改革委、党委宣传部、住房城乡建设厅、文化和旅游厅、广播电视局、林草主管部门、文物主管部门：</w:t>
      </w:r>
    </w:p>
    <w:p w:rsidR="00DD7716" w:rsidRDefault="00DD7716" w:rsidP="00DD7716">
      <w:pPr>
        <w:widowControl/>
        <w:ind w:firstLineChars="200" w:firstLine="480"/>
        <w:jc w:val="left"/>
        <w:rPr>
          <w:rFonts w:ascii="Times New Roman" w:eastAsia="方正仿宋_GBK" w:hAnsi="Times New Roman"/>
          <w:color w:val="262626"/>
          <w:kern w:val="0"/>
          <w:sz w:val="24"/>
        </w:rPr>
      </w:pPr>
      <w:r w:rsidRPr="00DD7716">
        <w:rPr>
          <w:rFonts w:ascii="Times New Roman" w:eastAsia="方正仿宋_GBK" w:hAnsi="Times New Roman" w:hint="eastAsia"/>
          <w:color w:val="262626"/>
          <w:kern w:val="0"/>
          <w:sz w:val="24"/>
        </w:rPr>
        <w:t>为深入贯彻落</w:t>
      </w:r>
      <w:proofErr w:type="gramStart"/>
      <w:r w:rsidRPr="00DD7716">
        <w:rPr>
          <w:rFonts w:ascii="Times New Roman" w:eastAsia="方正仿宋_GBK" w:hAnsi="Times New Roman" w:hint="eastAsia"/>
          <w:color w:val="262626"/>
          <w:kern w:val="0"/>
          <w:sz w:val="24"/>
        </w:rPr>
        <w:t>实习近平文化</w:t>
      </w:r>
      <w:proofErr w:type="gramEnd"/>
      <w:r w:rsidRPr="00DD7716">
        <w:rPr>
          <w:rFonts w:ascii="Times New Roman" w:eastAsia="方正仿宋_GBK" w:hAnsi="Times New Roman" w:hint="eastAsia"/>
          <w:color w:val="262626"/>
          <w:kern w:val="0"/>
          <w:sz w:val="24"/>
        </w:rPr>
        <w:t>思想，进一步完善全国城乡公共文化服务体系，加强文化和自然遗产整体保护和活态传承，推动文化旅游融合高质量发展，助力文化强国建设，国家发展改革委会同相关部门对《文化保护传承利用工程实施方案》进行了修订。现将修订后的《文化保护传承利用工程实施方案》印发给你们，请认真遵照执行。</w:t>
      </w:r>
    </w:p>
    <w:p w:rsidR="00DD7716" w:rsidRPr="00DD7716" w:rsidRDefault="00DD7716" w:rsidP="00DD7716">
      <w:pPr>
        <w:widowControl/>
        <w:ind w:firstLineChars="200" w:firstLine="480"/>
        <w:jc w:val="right"/>
        <w:rPr>
          <w:rFonts w:ascii="Times New Roman" w:eastAsia="方正仿宋_GBK" w:hAnsi="Times New Roman"/>
          <w:color w:val="262626"/>
          <w:kern w:val="0"/>
          <w:sz w:val="24"/>
        </w:rPr>
      </w:pPr>
      <w:r w:rsidRPr="00DD7716">
        <w:rPr>
          <w:rFonts w:ascii="Times New Roman" w:eastAsia="方正仿宋_GBK" w:hAnsi="Times New Roman" w:hint="eastAsia"/>
          <w:color w:val="262626"/>
          <w:kern w:val="0"/>
          <w:sz w:val="24"/>
        </w:rPr>
        <w:t>国家发展改革委</w:t>
      </w:r>
    </w:p>
    <w:p w:rsidR="00DD7716" w:rsidRPr="00DD7716" w:rsidRDefault="00DD7716" w:rsidP="00DD7716">
      <w:pPr>
        <w:widowControl/>
        <w:ind w:firstLineChars="200" w:firstLine="480"/>
        <w:jc w:val="right"/>
        <w:rPr>
          <w:rFonts w:ascii="Times New Roman" w:eastAsia="方正仿宋_GBK" w:hAnsi="Times New Roman"/>
          <w:color w:val="262626"/>
          <w:kern w:val="0"/>
          <w:sz w:val="24"/>
        </w:rPr>
      </w:pPr>
      <w:r w:rsidRPr="00DD7716">
        <w:rPr>
          <w:rFonts w:ascii="Times New Roman" w:eastAsia="方正仿宋_GBK" w:hAnsi="Times New Roman" w:hint="eastAsia"/>
          <w:color w:val="262626"/>
          <w:kern w:val="0"/>
          <w:sz w:val="24"/>
        </w:rPr>
        <w:t>中央宣传部</w:t>
      </w:r>
    </w:p>
    <w:p w:rsidR="00DD7716" w:rsidRPr="00DD7716" w:rsidRDefault="00DD7716" w:rsidP="00DD7716">
      <w:pPr>
        <w:widowControl/>
        <w:ind w:firstLineChars="200" w:firstLine="480"/>
        <w:jc w:val="right"/>
        <w:rPr>
          <w:rFonts w:ascii="Times New Roman" w:eastAsia="方正仿宋_GBK" w:hAnsi="Times New Roman"/>
          <w:color w:val="262626"/>
          <w:kern w:val="0"/>
          <w:sz w:val="24"/>
        </w:rPr>
      </w:pPr>
      <w:r w:rsidRPr="00DD7716">
        <w:rPr>
          <w:rFonts w:ascii="Times New Roman" w:eastAsia="方正仿宋_GBK" w:hAnsi="Times New Roman" w:hint="eastAsia"/>
          <w:color w:val="262626"/>
          <w:kern w:val="0"/>
          <w:sz w:val="24"/>
        </w:rPr>
        <w:t>住房城乡建设部</w:t>
      </w:r>
    </w:p>
    <w:p w:rsidR="00DD7716" w:rsidRPr="00DD7716" w:rsidRDefault="00DD7716" w:rsidP="00DD7716">
      <w:pPr>
        <w:widowControl/>
        <w:ind w:firstLineChars="200" w:firstLine="480"/>
        <w:jc w:val="right"/>
        <w:rPr>
          <w:rFonts w:ascii="Times New Roman" w:eastAsia="方正仿宋_GBK" w:hAnsi="Times New Roman"/>
          <w:color w:val="262626"/>
          <w:kern w:val="0"/>
          <w:sz w:val="24"/>
        </w:rPr>
      </w:pPr>
      <w:r w:rsidRPr="00DD7716">
        <w:rPr>
          <w:rFonts w:ascii="Times New Roman" w:eastAsia="方正仿宋_GBK" w:hAnsi="Times New Roman" w:hint="eastAsia"/>
          <w:color w:val="262626"/>
          <w:kern w:val="0"/>
          <w:sz w:val="24"/>
        </w:rPr>
        <w:t>文化和旅游部</w:t>
      </w:r>
    </w:p>
    <w:p w:rsidR="00DD7716" w:rsidRPr="00DD7716" w:rsidRDefault="00DD7716" w:rsidP="00DD7716">
      <w:pPr>
        <w:widowControl/>
        <w:ind w:firstLineChars="200" w:firstLine="480"/>
        <w:jc w:val="right"/>
        <w:rPr>
          <w:rFonts w:ascii="Times New Roman" w:eastAsia="方正仿宋_GBK" w:hAnsi="Times New Roman"/>
          <w:color w:val="262626"/>
          <w:kern w:val="0"/>
          <w:sz w:val="24"/>
        </w:rPr>
      </w:pPr>
      <w:r w:rsidRPr="00DD7716">
        <w:rPr>
          <w:rFonts w:ascii="Times New Roman" w:eastAsia="方正仿宋_GBK" w:hAnsi="Times New Roman" w:hint="eastAsia"/>
          <w:color w:val="262626"/>
          <w:kern w:val="0"/>
          <w:sz w:val="24"/>
        </w:rPr>
        <w:t>广电总局</w:t>
      </w:r>
    </w:p>
    <w:p w:rsidR="00DD7716" w:rsidRPr="00DD7716" w:rsidRDefault="00DD7716" w:rsidP="00DD7716">
      <w:pPr>
        <w:widowControl/>
        <w:ind w:firstLineChars="200" w:firstLine="480"/>
        <w:jc w:val="right"/>
        <w:rPr>
          <w:rFonts w:ascii="Times New Roman" w:eastAsia="方正仿宋_GBK" w:hAnsi="Times New Roman"/>
          <w:color w:val="262626"/>
          <w:kern w:val="0"/>
          <w:sz w:val="24"/>
        </w:rPr>
      </w:pPr>
      <w:r w:rsidRPr="00DD7716">
        <w:rPr>
          <w:rFonts w:ascii="Times New Roman" w:eastAsia="方正仿宋_GBK" w:hAnsi="Times New Roman" w:hint="eastAsia"/>
          <w:color w:val="262626"/>
          <w:kern w:val="0"/>
          <w:sz w:val="24"/>
        </w:rPr>
        <w:t>国家林草局</w:t>
      </w:r>
    </w:p>
    <w:p w:rsidR="00DD7716" w:rsidRPr="00DD7716" w:rsidRDefault="00DD7716" w:rsidP="00DD7716">
      <w:pPr>
        <w:widowControl/>
        <w:ind w:firstLineChars="200" w:firstLine="480"/>
        <w:jc w:val="right"/>
        <w:rPr>
          <w:rFonts w:ascii="Times New Roman" w:eastAsia="方正仿宋_GBK" w:hAnsi="Times New Roman"/>
          <w:color w:val="262626"/>
          <w:kern w:val="0"/>
          <w:sz w:val="24"/>
        </w:rPr>
      </w:pPr>
      <w:r w:rsidRPr="00DD7716">
        <w:rPr>
          <w:rFonts w:ascii="Times New Roman" w:eastAsia="方正仿宋_GBK" w:hAnsi="Times New Roman" w:hint="eastAsia"/>
          <w:color w:val="262626"/>
          <w:kern w:val="0"/>
          <w:sz w:val="24"/>
        </w:rPr>
        <w:t>国家文物局</w:t>
      </w:r>
    </w:p>
    <w:p w:rsidR="00DC7F98" w:rsidRDefault="00DD7716" w:rsidP="00DC7F98">
      <w:pPr>
        <w:widowControl/>
        <w:ind w:firstLineChars="200" w:firstLine="480"/>
        <w:jc w:val="right"/>
        <w:rPr>
          <w:rFonts w:ascii="Times New Roman" w:eastAsia="方正仿宋_GBK" w:hAnsi="Times New Roman"/>
          <w:color w:val="262626"/>
          <w:kern w:val="0"/>
          <w:sz w:val="24"/>
        </w:rPr>
      </w:pPr>
      <w:r w:rsidRPr="00DD7716">
        <w:rPr>
          <w:rFonts w:ascii="Times New Roman" w:eastAsia="方正仿宋_GBK" w:hAnsi="Times New Roman" w:hint="eastAsia"/>
          <w:color w:val="262626"/>
          <w:kern w:val="0"/>
          <w:sz w:val="24"/>
        </w:rPr>
        <w:t>2024</w:t>
      </w:r>
      <w:r w:rsidRPr="00DD7716">
        <w:rPr>
          <w:rFonts w:ascii="Times New Roman" w:eastAsia="方正仿宋_GBK" w:hAnsi="Times New Roman" w:hint="eastAsia"/>
          <w:color w:val="262626"/>
          <w:kern w:val="0"/>
          <w:sz w:val="24"/>
        </w:rPr>
        <w:t>年</w:t>
      </w:r>
      <w:r w:rsidRPr="00DD7716">
        <w:rPr>
          <w:rFonts w:ascii="Times New Roman" w:eastAsia="方正仿宋_GBK" w:hAnsi="Times New Roman" w:hint="eastAsia"/>
          <w:color w:val="262626"/>
          <w:kern w:val="0"/>
          <w:sz w:val="24"/>
        </w:rPr>
        <w:t>3</w:t>
      </w:r>
      <w:r w:rsidRPr="00DD7716">
        <w:rPr>
          <w:rFonts w:ascii="Times New Roman" w:eastAsia="方正仿宋_GBK" w:hAnsi="Times New Roman" w:hint="eastAsia"/>
          <w:color w:val="262626"/>
          <w:kern w:val="0"/>
          <w:sz w:val="24"/>
        </w:rPr>
        <w:t>月</w:t>
      </w:r>
      <w:r w:rsidRPr="00DD7716">
        <w:rPr>
          <w:rFonts w:ascii="Times New Roman" w:eastAsia="方正仿宋_GBK" w:hAnsi="Times New Roman" w:hint="eastAsia"/>
          <w:color w:val="262626"/>
          <w:kern w:val="0"/>
          <w:sz w:val="24"/>
        </w:rPr>
        <w:t>22</w:t>
      </w:r>
      <w:r w:rsidRPr="00DD7716">
        <w:rPr>
          <w:rFonts w:ascii="Times New Roman" w:eastAsia="方正仿宋_GBK" w:hAnsi="Times New Roman" w:hint="eastAsia"/>
          <w:color w:val="262626"/>
          <w:kern w:val="0"/>
          <w:sz w:val="24"/>
        </w:rPr>
        <w:t>日</w:t>
      </w:r>
    </w:p>
    <w:p w:rsidR="004E5CA6" w:rsidRPr="00DC7F98" w:rsidRDefault="00DC7F98" w:rsidP="00DC7F98">
      <w:pPr>
        <w:widowControl/>
        <w:jc w:val="center"/>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r w:rsidR="004E5CA6" w:rsidRPr="004E5CA6">
        <w:rPr>
          <w:rFonts w:ascii="方正小标宋_GBK" w:eastAsia="方正小标宋_GBK" w:hAnsi="宋体" w:cs="宋体" w:hint="eastAsia"/>
          <w:color w:val="000000"/>
          <w:kern w:val="0"/>
          <w:sz w:val="36"/>
          <w:szCs w:val="36"/>
        </w:rPr>
        <w:lastRenderedPageBreak/>
        <w:t>文化保护传承利用工程实施方案</w:t>
      </w:r>
    </w:p>
    <w:p w:rsidR="004E5CA6" w:rsidRDefault="004E5CA6" w:rsidP="004E5C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仿宋_GBK" w:eastAsia="方正仿宋_GBK" w:hAnsi="宋体" w:cs="宋体"/>
          <w:color w:val="000000"/>
          <w:kern w:val="0"/>
          <w:sz w:val="24"/>
        </w:rPr>
      </w:pPr>
      <w:r w:rsidRPr="004E5CA6">
        <w:rPr>
          <w:rFonts w:ascii="方正仿宋_GBK" w:eastAsia="方正仿宋_GBK" w:hAnsi="宋体" w:cs="宋体" w:hint="eastAsia"/>
          <w:color w:val="000000"/>
          <w:kern w:val="0"/>
          <w:sz w:val="24"/>
        </w:rPr>
        <w:t>（修订稿）</w:t>
      </w:r>
    </w:p>
    <w:p w:rsidR="00587903" w:rsidRPr="004E5CA6" w:rsidRDefault="00587903" w:rsidP="004E5C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kern w:val="0"/>
          <w:sz w:val="24"/>
        </w:rPr>
      </w:pPr>
    </w:p>
    <w:p w:rsidR="004E5CA6" w:rsidRPr="004E5CA6" w:rsidRDefault="004E5CA6" w:rsidP="004E5C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rPr>
          <w:rFonts w:ascii="宋体" w:hAnsi="宋体" w:cs="宋体"/>
          <w:kern w:val="0"/>
          <w:sz w:val="24"/>
        </w:rPr>
      </w:pPr>
      <w:r w:rsidRPr="004E5CA6">
        <w:rPr>
          <w:rFonts w:ascii="方正仿宋_GBK" w:eastAsia="方正仿宋_GBK" w:hAnsi="宋体" w:cs="宋体" w:hint="eastAsia"/>
          <w:color w:val="000000"/>
          <w:kern w:val="0"/>
          <w:sz w:val="24"/>
        </w:rPr>
        <w:t>为深入贯彻落</w:t>
      </w:r>
      <w:proofErr w:type="gramStart"/>
      <w:r w:rsidRPr="004E5CA6">
        <w:rPr>
          <w:rFonts w:ascii="方正仿宋_GBK" w:eastAsia="方正仿宋_GBK" w:hAnsi="宋体" w:cs="宋体" w:hint="eastAsia"/>
          <w:color w:val="000000"/>
          <w:kern w:val="0"/>
          <w:sz w:val="24"/>
        </w:rPr>
        <w:t>实习近平文化</w:t>
      </w:r>
      <w:proofErr w:type="gramEnd"/>
      <w:r w:rsidRPr="004E5CA6">
        <w:rPr>
          <w:rFonts w:ascii="方正仿宋_GBK" w:eastAsia="方正仿宋_GBK" w:hAnsi="宋体" w:cs="宋体" w:hint="eastAsia"/>
          <w:color w:val="000000"/>
          <w:kern w:val="0"/>
          <w:sz w:val="24"/>
        </w:rPr>
        <w:t>思想，提升文化和自然遗产保护水平，推动文化旅游融合和高质量发展，更好满足人民群众对美好生活的需要，根据“十四五”规划《纲要》和党中央、国务院有关决策部署，特制定本实施方案。</w:t>
      </w:r>
    </w:p>
    <w:p w:rsidR="004E5CA6" w:rsidRPr="004E5CA6" w:rsidRDefault="004E5CA6" w:rsidP="004E5CA6">
      <w:pPr>
        <w:pStyle w:val="HTML"/>
        <w:ind w:firstLineChars="200" w:firstLine="480"/>
        <w:jc w:val="both"/>
      </w:pPr>
      <w:r w:rsidRPr="004E5CA6">
        <w:rPr>
          <w:rFonts w:ascii="方正黑体_GBK" w:eastAsia="方正黑体_GBK" w:hint="eastAsia"/>
          <w:color w:val="000000"/>
        </w:rPr>
        <w:t>一、指导思想</w:t>
      </w:r>
    </w:p>
    <w:p w:rsidR="004E5CA6" w:rsidRPr="004E5CA6" w:rsidRDefault="004E5CA6" w:rsidP="004E5CA6">
      <w:pPr>
        <w:pStyle w:val="HTML"/>
        <w:ind w:firstLineChars="200" w:firstLine="480"/>
        <w:jc w:val="both"/>
      </w:pPr>
      <w:r w:rsidRPr="004E5CA6">
        <w:rPr>
          <w:rFonts w:ascii="方正仿宋_GBK" w:eastAsia="方正仿宋_GBK" w:hint="eastAsia"/>
          <w:color w:val="000000"/>
        </w:rPr>
        <w:t>以习近平新时代中国特色社会主义思想为指导，深入贯彻党的二十大和二十届二中全会精神，坚持以人民为中心的发展思想，立足新发展阶段，完整、准确、全面贯彻新发展理念，构建新发展格局，推动高质量发展，以培育和</w:t>
      </w:r>
      <w:proofErr w:type="gramStart"/>
      <w:r w:rsidRPr="004E5CA6">
        <w:rPr>
          <w:rFonts w:ascii="方正仿宋_GBK" w:eastAsia="方正仿宋_GBK" w:hint="eastAsia"/>
          <w:color w:val="000000"/>
        </w:rPr>
        <w:t>践行</w:t>
      </w:r>
      <w:proofErr w:type="gramEnd"/>
      <w:r w:rsidRPr="004E5CA6">
        <w:rPr>
          <w:rFonts w:ascii="方正仿宋_GBK" w:eastAsia="方正仿宋_GBK" w:hint="eastAsia"/>
          <w:color w:val="000000"/>
        </w:rPr>
        <w:t>社会主义核心价值观为根本，以国家级文化遗产和自然遗产保护传承为重点，统筹发展与安全，按照保护第一、传承优先的原则，准确把握好事业与产业、政府与市场、中央与地方、尽力而为和量力而行的关系，本着对历史负责、对人民负责的态度，通过专业化保护、精细化改造、特色化展示、创新性发展，让文化和自然遗产得到延续彰显，推动建设中华民族现代文明，坚定文化自信，助力文化强国建设。</w:t>
      </w:r>
    </w:p>
    <w:p w:rsidR="004E5CA6" w:rsidRPr="004E5CA6" w:rsidRDefault="004E5CA6" w:rsidP="004E5CA6">
      <w:pPr>
        <w:pStyle w:val="HTML"/>
        <w:ind w:firstLineChars="200" w:firstLine="480"/>
        <w:jc w:val="both"/>
      </w:pPr>
      <w:r w:rsidRPr="004E5CA6">
        <w:rPr>
          <w:rFonts w:ascii="方正黑体_GBK" w:eastAsia="方正黑体_GBK" w:hint="eastAsia"/>
          <w:color w:val="000000"/>
        </w:rPr>
        <w:t>二、基本原则</w:t>
      </w:r>
    </w:p>
    <w:p w:rsidR="004E5CA6" w:rsidRPr="004E5CA6" w:rsidRDefault="004E5CA6" w:rsidP="004E5CA6">
      <w:pPr>
        <w:pStyle w:val="HTML"/>
        <w:ind w:firstLineChars="200" w:firstLine="480"/>
        <w:jc w:val="both"/>
      </w:pPr>
      <w:r w:rsidRPr="004E5CA6">
        <w:rPr>
          <w:rFonts w:ascii="方正楷体_GBK" w:eastAsia="方正楷体_GBK" w:hint="eastAsia"/>
          <w:color w:val="000000"/>
        </w:rPr>
        <w:t>（一）突出专精特新。</w:t>
      </w:r>
      <w:r w:rsidRPr="004E5CA6">
        <w:rPr>
          <w:rFonts w:ascii="方正仿宋_GBK" w:eastAsia="方正仿宋_GBK" w:hint="eastAsia"/>
          <w:color w:val="000000"/>
        </w:rPr>
        <w:t>突出专业化保护，正确处理保护与利用、保护与发展、保护与开发等文化遗产保护传承中的重大关系。突出精细化改造，保持韧性、耐心、定力，坚持最小干预原则，因地制宜、实事求是，做好</w:t>
      </w:r>
      <w:proofErr w:type="gramStart"/>
      <w:r w:rsidRPr="004E5CA6">
        <w:rPr>
          <w:rFonts w:ascii="方正仿宋_GBK" w:eastAsia="方正仿宋_GBK" w:hint="eastAsia"/>
          <w:color w:val="000000"/>
        </w:rPr>
        <w:t>微改造</w:t>
      </w:r>
      <w:proofErr w:type="gramEnd"/>
      <w:r w:rsidRPr="004E5CA6">
        <w:rPr>
          <w:rFonts w:ascii="方正仿宋_GBK" w:eastAsia="方正仿宋_GBK" w:hint="eastAsia"/>
          <w:color w:val="000000"/>
        </w:rPr>
        <w:t>和绣花功夫。突出特色化展示，以特色文化为基础促进传统与现代的结合，避免过度开发，杜绝拆</w:t>
      </w:r>
      <w:proofErr w:type="gramStart"/>
      <w:r w:rsidRPr="004E5CA6">
        <w:rPr>
          <w:rFonts w:ascii="方正仿宋_GBK" w:eastAsia="方正仿宋_GBK" w:hint="eastAsia"/>
          <w:color w:val="000000"/>
        </w:rPr>
        <w:t>真建假</w:t>
      </w:r>
      <w:proofErr w:type="gramEnd"/>
      <w:r w:rsidRPr="004E5CA6">
        <w:rPr>
          <w:rFonts w:ascii="方正仿宋_GBK" w:eastAsia="方正仿宋_GBK" w:hint="eastAsia"/>
          <w:color w:val="000000"/>
        </w:rPr>
        <w:t>。突出创新性发展，促进产品创新、服务创新、技术创新、机制创新，探索多元活化利用途径。</w:t>
      </w:r>
    </w:p>
    <w:p w:rsidR="004E5CA6" w:rsidRPr="004E5CA6" w:rsidRDefault="004E5CA6" w:rsidP="004E5CA6">
      <w:pPr>
        <w:pStyle w:val="HTML"/>
        <w:ind w:firstLineChars="200" w:firstLine="480"/>
        <w:jc w:val="both"/>
      </w:pPr>
      <w:r w:rsidRPr="004E5CA6">
        <w:rPr>
          <w:rFonts w:ascii="方正楷体_GBK" w:eastAsia="方正楷体_GBK" w:hint="eastAsia"/>
          <w:color w:val="000000"/>
        </w:rPr>
        <w:lastRenderedPageBreak/>
        <w:t>（二）聚焦重点领域。</w:t>
      </w:r>
      <w:r w:rsidRPr="004E5CA6">
        <w:rPr>
          <w:rFonts w:ascii="方正仿宋_GBK" w:eastAsia="方正仿宋_GBK" w:hint="eastAsia"/>
          <w:color w:val="000000"/>
        </w:rPr>
        <w:t>紧紧围绕文化强国、扩大内需、文化安全、</w:t>
      </w:r>
      <w:proofErr w:type="gramStart"/>
      <w:r w:rsidRPr="004E5CA6">
        <w:rPr>
          <w:rFonts w:ascii="方正仿宋_GBK" w:eastAsia="方正仿宋_GBK" w:hint="eastAsia"/>
          <w:color w:val="000000"/>
        </w:rPr>
        <w:t>文旅融合</w:t>
      </w:r>
      <w:proofErr w:type="gramEnd"/>
      <w:r w:rsidRPr="004E5CA6">
        <w:rPr>
          <w:rFonts w:ascii="方正仿宋_GBK" w:eastAsia="方正仿宋_GBK" w:hint="eastAsia"/>
          <w:color w:val="000000"/>
        </w:rPr>
        <w:t>，以及重大区域发展战略、国家重点文化工程、世界级旅游景区和度假区建设等，聚焦国家级文化遗产保护传承、国家级自然遗产保护展示、中华民族现代文明展示等重点领域，充分发挥中央预算内投资关键带动作用，努力打造文化精品。</w:t>
      </w:r>
    </w:p>
    <w:p w:rsidR="004E5CA6" w:rsidRPr="004E5CA6" w:rsidRDefault="004E5CA6" w:rsidP="004E5CA6">
      <w:pPr>
        <w:pStyle w:val="HTML"/>
        <w:ind w:firstLineChars="200" w:firstLine="480"/>
        <w:jc w:val="both"/>
      </w:pPr>
      <w:r w:rsidRPr="004E5CA6">
        <w:rPr>
          <w:rFonts w:ascii="方正楷体_GBK" w:eastAsia="方正楷体_GBK" w:hint="eastAsia"/>
          <w:color w:val="000000"/>
        </w:rPr>
        <w:t>（三）坚持问题导向。</w:t>
      </w:r>
      <w:r w:rsidRPr="004E5CA6">
        <w:rPr>
          <w:rFonts w:ascii="方正仿宋_GBK" w:eastAsia="方正仿宋_GBK" w:hint="eastAsia"/>
          <w:color w:val="000000"/>
        </w:rPr>
        <w:t>以人民群众对高品质文化生活的迫切需要为核心，通过发挥重大项目的牵引带动作用，汇聚各方合力，补齐突出短板，持续提升基础设施和服务水平，着力破解文化旅游领域存在的供给不足、水平不高、布局不均衡等问题。</w:t>
      </w:r>
    </w:p>
    <w:p w:rsidR="004E5CA6" w:rsidRPr="004E5CA6" w:rsidRDefault="004E5CA6" w:rsidP="004E5CA6">
      <w:pPr>
        <w:pStyle w:val="HTML"/>
        <w:ind w:firstLineChars="200" w:firstLine="480"/>
        <w:jc w:val="both"/>
      </w:pPr>
      <w:r w:rsidRPr="004E5CA6">
        <w:rPr>
          <w:rFonts w:ascii="方正楷体_GBK" w:eastAsia="方正楷体_GBK" w:hint="eastAsia"/>
          <w:color w:val="000000"/>
        </w:rPr>
        <w:t>（四）明确财权事权。</w:t>
      </w:r>
      <w:r w:rsidRPr="004E5CA6">
        <w:rPr>
          <w:rFonts w:ascii="方正仿宋_GBK" w:eastAsia="方正仿宋_GBK" w:hint="eastAsia"/>
          <w:color w:val="000000"/>
        </w:rPr>
        <w:t>严格依照中央与地方财政事权划分标准，加大中央事权事项支持力度，在中央与地方共同事权事项中突出强调地方主体责任。科学合理确定建设规模，支持价值突出、效益优良、影响力强、显示度高的重点项目，避免点多面广、重复建设、“撒胡椒面”，严禁增加地方债务风险。</w:t>
      </w:r>
    </w:p>
    <w:p w:rsidR="004E5CA6" w:rsidRPr="004E5CA6" w:rsidRDefault="004E5CA6" w:rsidP="004E5CA6">
      <w:pPr>
        <w:pStyle w:val="HTML"/>
        <w:ind w:firstLineChars="200" w:firstLine="480"/>
        <w:jc w:val="both"/>
      </w:pPr>
      <w:r w:rsidRPr="004E5CA6">
        <w:rPr>
          <w:rFonts w:ascii="方正楷体_GBK" w:eastAsia="方正楷体_GBK" w:hint="eastAsia"/>
          <w:color w:val="000000"/>
        </w:rPr>
        <w:t>（五）强化监督监管。</w:t>
      </w:r>
      <w:r w:rsidRPr="004E5CA6">
        <w:rPr>
          <w:rFonts w:ascii="方正仿宋_GBK" w:eastAsia="方正仿宋_GBK" w:hint="eastAsia"/>
          <w:color w:val="000000"/>
        </w:rPr>
        <w:t>完善中央和地方合作机制，用好重大建设项目库和在线监测子模块，加强联合督促和动态检查，落实法定责任，强化责任追究，加强绩效管理，确保中央资金拨付及时到位、使用合法合</w:t>
      </w:r>
      <w:proofErr w:type="gramStart"/>
      <w:r w:rsidRPr="004E5CA6">
        <w:rPr>
          <w:rFonts w:ascii="方正仿宋_GBK" w:eastAsia="方正仿宋_GBK" w:hint="eastAsia"/>
          <w:color w:val="000000"/>
        </w:rPr>
        <w:t>规</w:t>
      </w:r>
      <w:proofErr w:type="gramEnd"/>
      <w:r w:rsidRPr="004E5CA6">
        <w:rPr>
          <w:rFonts w:ascii="方正仿宋_GBK" w:eastAsia="方正仿宋_GBK" w:hint="eastAsia"/>
          <w:color w:val="000000"/>
        </w:rPr>
        <w:t>、管理透明规范。</w:t>
      </w:r>
    </w:p>
    <w:p w:rsidR="004E5CA6" w:rsidRPr="004E5CA6" w:rsidRDefault="004E5CA6" w:rsidP="004E5CA6">
      <w:pPr>
        <w:pStyle w:val="HTML"/>
        <w:ind w:firstLineChars="200" w:firstLine="480"/>
        <w:jc w:val="both"/>
      </w:pPr>
      <w:r w:rsidRPr="004E5CA6">
        <w:rPr>
          <w:rFonts w:ascii="方正黑体_GBK" w:eastAsia="方正黑体_GBK" w:hint="eastAsia"/>
          <w:color w:val="000000"/>
        </w:rPr>
        <w:t>三、总体目标</w:t>
      </w:r>
    </w:p>
    <w:p w:rsidR="004E5CA6" w:rsidRPr="004E5CA6" w:rsidRDefault="004E5CA6" w:rsidP="004E5CA6">
      <w:pPr>
        <w:pStyle w:val="HTML"/>
        <w:ind w:firstLineChars="200" w:firstLine="480"/>
        <w:jc w:val="both"/>
      </w:pPr>
      <w:r w:rsidRPr="004E5CA6">
        <w:rPr>
          <w:rFonts w:ascii="方正仿宋_GBK" w:eastAsia="方正仿宋_GBK" w:hint="eastAsia"/>
          <w:color w:val="000000"/>
        </w:rPr>
        <w:t>依托国家级资源新建或改扩建一批重大文化设施，提升公共文化服务水平，促进优秀传统文化和宝贵自然遗产整体保护和活态传承，推动高质量发展和创造高品质生活相得益彰。</w:t>
      </w:r>
    </w:p>
    <w:p w:rsidR="004E5CA6" w:rsidRPr="004E5CA6" w:rsidRDefault="004E5CA6" w:rsidP="004E5CA6">
      <w:pPr>
        <w:pStyle w:val="HTML"/>
        <w:ind w:firstLineChars="200" w:firstLine="480"/>
        <w:jc w:val="both"/>
      </w:pPr>
      <w:r w:rsidRPr="004E5CA6">
        <w:rPr>
          <w:rFonts w:ascii="方正楷体_GBK" w:eastAsia="方正楷体_GBK" w:hint="eastAsia"/>
          <w:color w:val="000000"/>
        </w:rPr>
        <w:t>国家级文化遗产保护传承方面。</w:t>
      </w:r>
      <w:r w:rsidRPr="004E5CA6">
        <w:rPr>
          <w:rFonts w:ascii="方正仿宋_GBK" w:eastAsia="方正仿宋_GBK" w:hint="eastAsia"/>
          <w:color w:val="000000"/>
        </w:rPr>
        <w:t>深入贯彻习近平总书记关于文化遗产保护传承的重要论述精神，历史文化名城、名镇、名村和街区更加有效保护发展，重要文物建筑、石窟寺、大遗址、革命文物等一大批珍贵文化遗产得到保护传承，遗址遗迹富集地区考古机构文物发掘、存储、研究能力进一步增强，长城、大运河、长征、黄河、长江</w:t>
      </w:r>
      <w:r w:rsidRPr="004E5CA6">
        <w:rPr>
          <w:rFonts w:ascii="方正仿宋_GBK" w:eastAsia="方正仿宋_GBK" w:hint="eastAsia"/>
          <w:color w:val="000000"/>
        </w:rPr>
        <w:lastRenderedPageBreak/>
        <w:t>等国家文化公园建设保护更加完善，将文化遗产系统性保护作为国家文化公园建设的首要任务，严格保护文物古迹本体及环境，合理保存传统文化生态，世界文化遗产保护展示水平持续、全面、系统提升。</w:t>
      </w:r>
    </w:p>
    <w:p w:rsidR="004E5CA6" w:rsidRPr="004E5CA6" w:rsidRDefault="004E5CA6" w:rsidP="004E5CA6">
      <w:pPr>
        <w:pStyle w:val="HTML"/>
        <w:ind w:firstLineChars="200" w:firstLine="480"/>
        <w:jc w:val="both"/>
      </w:pPr>
      <w:r w:rsidRPr="004E5CA6">
        <w:rPr>
          <w:rFonts w:ascii="方正楷体_GBK" w:eastAsia="方正楷体_GBK" w:hint="eastAsia"/>
          <w:color w:val="000000"/>
        </w:rPr>
        <w:t>国家级自然遗产保护展示方面。</w:t>
      </w:r>
      <w:r w:rsidRPr="004E5CA6">
        <w:rPr>
          <w:rFonts w:ascii="方正仿宋_GBK" w:eastAsia="方正仿宋_GBK" w:hint="eastAsia"/>
          <w:color w:val="000000"/>
        </w:rPr>
        <w:t>系统展示习近平生态文明思想，以国家公园为主体的自然保护地体系进一步健全，科研监测、自然教育等功能有效发挥，各类自然遗产地保护管理、访客服务设施进一步完善，人与自然和谐共生的现代化水平不断提升。</w:t>
      </w:r>
    </w:p>
    <w:p w:rsidR="004E5CA6" w:rsidRPr="004E5CA6" w:rsidRDefault="004E5CA6" w:rsidP="004E5CA6">
      <w:pPr>
        <w:pStyle w:val="HTML"/>
        <w:ind w:firstLineChars="200" w:firstLine="480"/>
        <w:jc w:val="both"/>
      </w:pPr>
      <w:r w:rsidRPr="004E5CA6">
        <w:rPr>
          <w:rFonts w:ascii="方正楷体_GBK" w:eastAsia="方正楷体_GBK" w:hint="eastAsia"/>
          <w:color w:val="000000"/>
        </w:rPr>
        <w:t>中华民族现代文明展示方面。</w:t>
      </w:r>
      <w:r w:rsidRPr="004E5CA6">
        <w:rPr>
          <w:rFonts w:ascii="方正仿宋_GBK" w:eastAsia="方正仿宋_GBK" w:hint="eastAsia"/>
          <w:color w:val="000000"/>
        </w:rPr>
        <w:t>中华文明发展历程、中华民族伟大复兴历程、党和国家建设成就有效展示，公共文化服务设施进一步提升，打造形成一批中华文化重要标志，中华民族现代文明的影响力和感召力显著提升，对经济社会发展的促进作用充分发挥。</w:t>
      </w:r>
    </w:p>
    <w:p w:rsidR="004E5CA6" w:rsidRPr="004E5CA6" w:rsidRDefault="004E5CA6" w:rsidP="004E5CA6">
      <w:pPr>
        <w:pStyle w:val="HTML"/>
        <w:ind w:firstLineChars="200" w:firstLine="480"/>
        <w:jc w:val="both"/>
      </w:pPr>
      <w:r w:rsidRPr="004E5CA6">
        <w:rPr>
          <w:rFonts w:ascii="方正黑体_GBK" w:eastAsia="方正黑体_GBK" w:hint="eastAsia"/>
          <w:color w:val="000000"/>
        </w:rPr>
        <w:t>四、建设任务</w:t>
      </w:r>
    </w:p>
    <w:p w:rsidR="004E5CA6" w:rsidRPr="004E5CA6" w:rsidRDefault="004E5CA6" w:rsidP="004E5CA6">
      <w:pPr>
        <w:pStyle w:val="HTML"/>
        <w:ind w:firstLineChars="200" w:firstLine="480"/>
        <w:jc w:val="both"/>
      </w:pPr>
      <w:r w:rsidRPr="004E5CA6">
        <w:rPr>
          <w:rFonts w:ascii="方正楷体_GBK" w:eastAsia="方正楷体_GBK" w:hint="eastAsia"/>
          <w:color w:val="000000"/>
        </w:rPr>
        <w:t>（一）国家级文化遗产保护传承。</w:t>
      </w:r>
    </w:p>
    <w:p w:rsidR="004E5CA6" w:rsidRPr="004E5CA6" w:rsidRDefault="004E5CA6" w:rsidP="004E5CA6">
      <w:pPr>
        <w:pStyle w:val="HTML"/>
        <w:ind w:firstLineChars="200" w:firstLine="480"/>
        <w:jc w:val="both"/>
      </w:pPr>
      <w:r w:rsidRPr="004E5CA6">
        <w:rPr>
          <w:rFonts w:ascii="Times New Roman" w:hAnsi="Times New Roman" w:cs="Times New Roman"/>
          <w:color w:val="000000"/>
        </w:rPr>
        <w:t>1.</w:t>
      </w:r>
      <w:r w:rsidRPr="004E5CA6">
        <w:rPr>
          <w:rFonts w:ascii="方正楷体_GBK" w:eastAsia="方正楷体_GBK" w:hint="eastAsia"/>
          <w:color w:val="000000"/>
        </w:rPr>
        <w:t>建设内容。</w:t>
      </w:r>
    </w:p>
    <w:p w:rsidR="004E5CA6" w:rsidRPr="004E5CA6" w:rsidRDefault="004E5CA6" w:rsidP="004E5CA6">
      <w:pPr>
        <w:pStyle w:val="HTML"/>
        <w:ind w:firstLineChars="200" w:firstLine="480"/>
        <w:jc w:val="both"/>
      </w:pPr>
      <w:r w:rsidRPr="004E5CA6">
        <w:rPr>
          <w:rFonts w:ascii="方正楷体_GBK" w:eastAsia="方正楷体_GBK" w:hint="eastAsia"/>
          <w:color w:val="000000"/>
        </w:rPr>
        <w:t>（</w:t>
      </w:r>
      <w:r w:rsidRPr="004E5CA6">
        <w:rPr>
          <w:rFonts w:ascii="Times New Roman" w:hAnsi="Times New Roman" w:cs="Times New Roman"/>
          <w:color w:val="000000"/>
        </w:rPr>
        <w:t>1</w:t>
      </w:r>
      <w:r w:rsidRPr="004E5CA6">
        <w:rPr>
          <w:rFonts w:ascii="方正楷体_GBK" w:eastAsia="方正楷体_GBK" w:hint="eastAsia"/>
          <w:color w:val="000000"/>
        </w:rPr>
        <w:t>）历史文化名城和街区等保护提升。</w:t>
      </w:r>
      <w:r w:rsidRPr="004E5CA6">
        <w:rPr>
          <w:rFonts w:ascii="方正仿宋_GBK" w:eastAsia="方正仿宋_GBK" w:hint="eastAsia"/>
          <w:color w:val="000000"/>
        </w:rPr>
        <w:t>支持历史文化名城、名镇、名村和街区内部历史建筑及公有建筑修缮及抗震加固、传统街巷立面路面整治改造、配套基础设施和公共服务设施建设、消防安防设施建设、数字化展示利用设施建设等整体性保护利用。支持依托历史文化街区建设公共文化设施，完善配套基础设施和必要的公共服务设施。支持在有条件的地方改造利用历史建筑、既有建筑建设非物质文化遗产传承展示设施，包括公益性展演剧场、生产传习用房、技艺展示厅等。</w:t>
      </w:r>
    </w:p>
    <w:p w:rsidR="004E5CA6" w:rsidRPr="004E5CA6" w:rsidRDefault="004E5CA6" w:rsidP="004E5CA6">
      <w:pPr>
        <w:pStyle w:val="HTML"/>
        <w:ind w:firstLineChars="200" w:firstLine="480"/>
        <w:jc w:val="both"/>
      </w:pPr>
      <w:r w:rsidRPr="004E5CA6">
        <w:rPr>
          <w:rFonts w:ascii="方正仿宋_GBK" w:eastAsia="方正仿宋_GBK" w:hint="eastAsia"/>
          <w:color w:val="000000"/>
        </w:rPr>
        <w:t>（</w:t>
      </w:r>
      <w:r w:rsidRPr="004E5CA6">
        <w:rPr>
          <w:rFonts w:ascii="Times New Roman" w:hAnsi="Times New Roman" w:cs="Times New Roman"/>
          <w:color w:val="000000"/>
        </w:rPr>
        <w:t>2</w:t>
      </w:r>
      <w:r w:rsidRPr="004E5CA6">
        <w:rPr>
          <w:rFonts w:ascii="方正仿宋_GBK" w:eastAsia="方正仿宋_GBK" w:hint="eastAsia"/>
          <w:color w:val="000000"/>
        </w:rPr>
        <w:t>）</w:t>
      </w:r>
      <w:r w:rsidRPr="004E5CA6">
        <w:rPr>
          <w:rFonts w:ascii="方正楷体_GBK" w:eastAsia="方正楷体_GBK" w:hint="eastAsia"/>
          <w:color w:val="000000"/>
        </w:rPr>
        <w:t>国家重点文物保护利用和考古发掘。</w:t>
      </w:r>
      <w:r w:rsidRPr="004E5CA6">
        <w:rPr>
          <w:rFonts w:ascii="方正仿宋_GBK" w:eastAsia="方正仿宋_GBK" w:hint="eastAsia"/>
          <w:color w:val="000000"/>
        </w:rPr>
        <w:t>支持与“中华文明探源工程”“考古中国”工程及国家文化公园建设等相关的重大项目建设，包括重要遗址遗迹保护管理设施、博物馆、科研用房、考古实验室、文物库房、展陈场所等。支持世界文化遗产（含</w:t>
      </w:r>
      <w:r w:rsidRPr="004E5CA6">
        <w:rPr>
          <w:rFonts w:ascii="方正仿宋_GBK" w:eastAsia="方正仿宋_GBK" w:hint="eastAsia"/>
          <w:color w:val="000000"/>
        </w:rPr>
        <w:lastRenderedPageBreak/>
        <w:t>预备）和全国重点文物保护单位等保护展示，包括古建筑、重要石窟寺、大遗址、文物主题游径、革命文物及国家考古遗址公园（含挂牌单位和立项单位）等保护利用、安全防护、展陈展示、开放服务等设施建设。支持在文物资源丰富、文化底蕴深厚的地区建设国家重点专题博物馆、遗址博物馆。</w:t>
      </w:r>
    </w:p>
    <w:p w:rsidR="004E5CA6" w:rsidRPr="004E5CA6" w:rsidRDefault="004E5CA6" w:rsidP="004E5CA6">
      <w:pPr>
        <w:pStyle w:val="HTML"/>
        <w:ind w:firstLineChars="200" w:firstLine="480"/>
        <w:jc w:val="both"/>
      </w:pPr>
      <w:r w:rsidRPr="004E5CA6">
        <w:rPr>
          <w:rFonts w:ascii="方正仿宋_GBK" w:eastAsia="方正仿宋_GBK" w:hint="eastAsia"/>
          <w:color w:val="000000"/>
        </w:rPr>
        <w:t>（</w:t>
      </w:r>
      <w:r w:rsidRPr="004E5CA6">
        <w:rPr>
          <w:rFonts w:ascii="Times New Roman" w:hAnsi="Times New Roman" w:cs="Times New Roman"/>
          <w:color w:val="000000"/>
        </w:rPr>
        <w:t>3</w:t>
      </w:r>
      <w:r w:rsidRPr="004E5CA6">
        <w:rPr>
          <w:rFonts w:ascii="方正仿宋_GBK" w:eastAsia="方正仿宋_GBK" w:hint="eastAsia"/>
          <w:color w:val="000000"/>
        </w:rPr>
        <w:t>）</w:t>
      </w:r>
      <w:r w:rsidRPr="004E5CA6">
        <w:rPr>
          <w:rFonts w:ascii="方正楷体_GBK" w:eastAsia="方正楷体_GBK" w:hint="eastAsia"/>
          <w:color w:val="000000"/>
        </w:rPr>
        <w:t>重点地区考古标本库房建设。</w:t>
      </w:r>
      <w:r w:rsidRPr="004E5CA6">
        <w:rPr>
          <w:rFonts w:ascii="方正仿宋_GBK" w:eastAsia="方正仿宋_GBK" w:hint="eastAsia"/>
          <w:color w:val="000000"/>
        </w:rPr>
        <w:t>支持重点地区考古机构标本库房建设，包括库房、文物修复场间、实验室、检测室、档案室、信息数据库等基础设施，必要的配套设施和环境整治等。</w:t>
      </w:r>
    </w:p>
    <w:p w:rsidR="004E5CA6" w:rsidRPr="004E5CA6" w:rsidRDefault="004E5CA6" w:rsidP="004E5CA6">
      <w:pPr>
        <w:pStyle w:val="HTML"/>
        <w:ind w:firstLineChars="200" w:firstLine="480"/>
        <w:jc w:val="both"/>
      </w:pPr>
      <w:r w:rsidRPr="004E5CA6">
        <w:rPr>
          <w:rFonts w:ascii="方正楷体_GBK" w:eastAsia="方正楷体_GBK" w:hint="eastAsia"/>
          <w:color w:val="000000"/>
        </w:rPr>
        <w:t>（</w:t>
      </w:r>
      <w:r w:rsidRPr="004E5CA6">
        <w:rPr>
          <w:rFonts w:ascii="Times New Roman" w:hAnsi="Times New Roman" w:cs="Times New Roman"/>
          <w:color w:val="000000"/>
        </w:rPr>
        <w:t>4</w:t>
      </w:r>
      <w:r w:rsidRPr="004E5CA6">
        <w:rPr>
          <w:rFonts w:ascii="方正楷体_GBK" w:eastAsia="方正楷体_GBK" w:hint="eastAsia"/>
          <w:color w:val="000000"/>
        </w:rPr>
        <w:t>）综合性国家级非物质文化遗产传承展示。</w:t>
      </w:r>
      <w:r w:rsidRPr="004E5CA6">
        <w:rPr>
          <w:rFonts w:ascii="方正仿宋_GBK" w:eastAsia="方正仿宋_GBK" w:hint="eastAsia"/>
          <w:color w:val="000000"/>
        </w:rPr>
        <w:t>支持综合性国家级非物质文化遗产传承展示设施建设，包括传统表演艺术类的展演剧场、排练厅，传统手工技艺类的生产传习用房、技艺展示厅，传统民俗活动类的展演活动场地、小型室内展示空间，以及必要的配套停车场、库房、辅助用房和环境整治等。</w:t>
      </w:r>
    </w:p>
    <w:p w:rsidR="004E5CA6" w:rsidRPr="004E5CA6" w:rsidRDefault="004E5CA6" w:rsidP="004E5CA6">
      <w:pPr>
        <w:pStyle w:val="HTML"/>
        <w:ind w:firstLineChars="200" w:firstLine="480"/>
        <w:jc w:val="both"/>
      </w:pPr>
      <w:r w:rsidRPr="004E5CA6">
        <w:rPr>
          <w:rFonts w:ascii="Times New Roman" w:hAnsi="Times New Roman" w:cs="Times New Roman"/>
          <w:color w:val="000000"/>
        </w:rPr>
        <w:t>2.</w:t>
      </w:r>
      <w:r w:rsidRPr="004E5CA6">
        <w:rPr>
          <w:rFonts w:ascii="方正楷体_GBK" w:eastAsia="方正楷体_GBK" w:hint="eastAsia"/>
          <w:color w:val="000000"/>
        </w:rPr>
        <w:t>筛选标准。</w:t>
      </w:r>
    </w:p>
    <w:p w:rsidR="004E5CA6" w:rsidRPr="004E5CA6" w:rsidRDefault="004E5CA6" w:rsidP="004E5CA6">
      <w:pPr>
        <w:pStyle w:val="HTML"/>
        <w:ind w:firstLineChars="200" w:firstLine="480"/>
        <w:jc w:val="both"/>
      </w:pPr>
      <w:r w:rsidRPr="004E5CA6">
        <w:rPr>
          <w:rFonts w:ascii="方正仿宋_GBK" w:eastAsia="方正仿宋_GBK" w:hint="eastAsia"/>
          <w:color w:val="000000"/>
        </w:rPr>
        <w:t>（</w:t>
      </w:r>
      <w:r w:rsidRPr="004E5CA6">
        <w:rPr>
          <w:rFonts w:ascii="Times New Roman" w:hAnsi="Times New Roman" w:cs="Times New Roman"/>
          <w:color w:val="000000"/>
        </w:rPr>
        <w:t>1</w:t>
      </w:r>
      <w:r w:rsidRPr="004E5CA6">
        <w:rPr>
          <w:rFonts w:ascii="方正仿宋_GBK" w:eastAsia="方正仿宋_GBK" w:hint="eastAsia"/>
          <w:color w:val="000000"/>
        </w:rPr>
        <w:t>）历史文化名城和街区等保护提升项目，需列入国家历史文化名城、中国历史文化名镇、中国历史文化名村和中央城市工作会议要求划定的历史文化街区等相关名录中，且能兼顾其他不同级别和类型的文物和文化遗产保护传承的需要；建设内容应包括保护修缮、风貌提升、环境改善、基础设施提升、必要的智慧化管理等几类，避免内容过于单一。涉及非物质文化遗产传承展示设施的，需列入国家级或省级非物质文化遗产代表性项目名录。</w:t>
      </w:r>
    </w:p>
    <w:p w:rsidR="004E5CA6" w:rsidRPr="004E5CA6" w:rsidRDefault="004E5CA6" w:rsidP="004E5CA6">
      <w:pPr>
        <w:pStyle w:val="HTML"/>
        <w:ind w:firstLineChars="200" w:firstLine="480"/>
        <w:jc w:val="both"/>
      </w:pPr>
      <w:r w:rsidRPr="004E5CA6">
        <w:rPr>
          <w:rFonts w:ascii="方正仿宋_GBK" w:eastAsia="方正仿宋_GBK" w:hint="eastAsia"/>
          <w:color w:val="000000"/>
        </w:rPr>
        <w:t>（</w:t>
      </w:r>
      <w:r w:rsidRPr="004E5CA6">
        <w:rPr>
          <w:rFonts w:ascii="Times New Roman" w:hAnsi="Times New Roman" w:cs="Times New Roman"/>
          <w:color w:val="000000"/>
        </w:rPr>
        <w:t>2</w:t>
      </w:r>
      <w:r w:rsidRPr="004E5CA6">
        <w:rPr>
          <w:rFonts w:ascii="方正仿宋_GBK" w:eastAsia="方正仿宋_GBK" w:hint="eastAsia"/>
          <w:color w:val="000000"/>
        </w:rPr>
        <w:t>）国家重点文物保护利用和考古发掘项目，其中涉及“中华文明探源工程”“考古中国”工程的，</w:t>
      </w:r>
      <w:proofErr w:type="gramStart"/>
      <w:r w:rsidRPr="004E5CA6">
        <w:rPr>
          <w:rFonts w:ascii="方正仿宋_GBK" w:eastAsia="方正仿宋_GBK" w:hint="eastAsia"/>
          <w:color w:val="000000"/>
        </w:rPr>
        <w:t>需属于</w:t>
      </w:r>
      <w:proofErr w:type="gramEnd"/>
      <w:r w:rsidRPr="004E5CA6">
        <w:rPr>
          <w:rFonts w:ascii="方正仿宋_GBK" w:eastAsia="方正仿宋_GBK" w:hint="eastAsia"/>
          <w:color w:val="000000"/>
        </w:rPr>
        <w:t>珍贵遗存丰富、保存完好，具有突出的文化价值、历史价值、考古价值、国际价值，与“中华文明探源工程”“考古中国”工程直接相关的重大工程和重大项目。涉及国家文化公园建设的，需依托具有突出意义、重要影响、重大主</w:t>
      </w:r>
      <w:r w:rsidRPr="004E5CA6">
        <w:rPr>
          <w:rFonts w:ascii="方正仿宋_GBK" w:eastAsia="方正仿宋_GBK" w:hint="eastAsia"/>
          <w:color w:val="000000"/>
        </w:rPr>
        <w:lastRenderedPageBreak/>
        <w:t>题的文物和文化资源。涉及世界文化遗产（含预备）和全国重点文物保护单位的，需在相关名录中且具有突出的文物保护、爱国主义、优秀文化、科学普及价值。涉及国家重点专题博物馆、遗址博物馆的，需珍贵文物库藏丰富、具有迫切展陈展示需要，考古意义重大和展示利用价值突出，能够实证我国百万年人类史、一万年文化史、五千多年文明史，在同类主题中具有代表性。</w:t>
      </w:r>
    </w:p>
    <w:p w:rsidR="004E5CA6" w:rsidRPr="004E5CA6" w:rsidRDefault="004E5CA6" w:rsidP="004E5CA6">
      <w:pPr>
        <w:pStyle w:val="HTML"/>
        <w:ind w:firstLineChars="200" w:firstLine="480"/>
        <w:jc w:val="both"/>
      </w:pPr>
      <w:r w:rsidRPr="004E5CA6">
        <w:rPr>
          <w:rFonts w:ascii="方正仿宋_GBK" w:eastAsia="方正仿宋_GBK" w:hint="eastAsia"/>
          <w:color w:val="000000"/>
        </w:rPr>
        <w:t>（</w:t>
      </w:r>
      <w:r w:rsidRPr="004E5CA6">
        <w:rPr>
          <w:rFonts w:ascii="Times New Roman" w:hAnsi="Times New Roman" w:cs="Times New Roman"/>
          <w:color w:val="000000"/>
        </w:rPr>
        <w:t>3</w:t>
      </w:r>
      <w:r w:rsidRPr="004E5CA6">
        <w:rPr>
          <w:rFonts w:ascii="方正仿宋_GBK" w:eastAsia="方正仿宋_GBK" w:hint="eastAsia"/>
          <w:color w:val="000000"/>
        </w:rPr>
        <w:t>）重点地区考古标本库房建设项目，</w:t>
      </w:r>
      <w:proofErr w:type="gramStart"/>
      <w:r w:rsidRPr="004E5CA6">
        <w:rPr>
          <w:rFonts w:ascii="方正仿宋_GBK" w:eastAsia="方正仿宋_GBK" w:hint="eastAsia"/>
          <w:color w:val="000000"/>
        </w:rPr>
        <w:t>需位于</w:t>
      </w:r>
      <w:proofErr w:type="gramEnd"/>
      <w:r w:rsidRPr="004E5CA6">
        <w:rPr>
          <w:rFonts w:ascii="方正仿宋_GBK" w:eastAsia="方正仿宋_GBK" w:hint="eastAsia"/>
          <w:color w:val="000000"/>
        </w:rPr>
        <w:t>遗址遗迹富集、考古任务较重的地区，能够为周边地区考古文物存放、研究等提供便利的服务条件。</w:t>
      </w:r>
    </w:p>
    <w:p w:rsidR="004E5CA6" w:rsidRPr="004E5CA6" w:rsidRDefault="004E5CA6" w:rsidP="004E5CA6">
      <w:pPr>
        <w:pStyle w:val="HTML"/>
        <w:ind w:firstLineChars="200" w:firstLine="480"/>
        <w:jc w:val="both"/>
      </w:pPr>
      <w:r w:rsidRPr="004E5CA6">
        <w:rPr>
          <w:rFonts w:ascii="方正仿宋_GBK" w:eastAsia="方正仿宋_GBK" w:hint="eastAsia"/>
          <w:color w:val="000000"/>
        </w:rPr>
        <w:t>（</w:t>
      </w:r>
      <w:r w:rsidRPr="004E5CA6">
        <w:rPr>
          <w:rFonts w:ascii="Times New Roman" w:hAnsi="Times New Roman" w:cs="Times New Roman"/>
          <w:color w:val="000000"/>
        </w:rPr>
        <w:t>4</w:t>
      </w:r>
      <w:r w:rsidRPr="004E5CA6">
        <w:rPr>
          <w:rFonts w:ascii="方正仿宋_GBK" w:eastAsia="方正仿宋_GBK" w:hint="eastAsia"/>
          <w:color w:val="000000"/>
        </w:rPr>
        <w:t>）综合性国家级非物质文化遗产传承展示项目，所在地区</w:t>
      </w:r>
      <w:proofErr w:type="gramStart"/>
      <w:r w:rsidRPr="004E5CA6">
        <w:rPr>
          <w:rFonts w:ascii="方正仿宋_GBK" w:eastAsia="方正仿宋_GBK" w:hint="eastAsia"/>
          <w:color w:val="000000"/>
        </w:rPr>
        <w:t>需拥有</w:t>
      </w:r>
      <w:proofErr w:type="gramEnd"/>
      <w:r w:rsidRPr="004E5CA6">
        <w:rPr>
          <w:rFonts w:ascii="方正仿宋_GBK" w:eastAsia="方正仿宋_GBK" w:hint="eastAsia"/>
          <w:color w:val="000000"/>
        </w:rPr>
        <w:t>多项国家级非物质文化遗产代表性项目及一批国家级非遗代表性传承人，且传承基础较好、群众认可度较高，能发挥较大社会效益。</w:t>
      </w:r>
    </w:p>
    <w:p w:rsidR="004E5CA6" w:rsidRPr="004E5CA6" w:rsidRDefault="004E5CA6" w:rsidP="004E5CA6">
      <w:pPr>
        <w:pStyle w:val="HTML"/>
        <w:ind w:firstLineChars="200" w:firstLine="480"/>
        <w:jc w:val="both"/>
      </w:pPr>
      <w:r w:rsidRPr="004E5CA6">
        <w:rPr>
          <w:rFonts w:ascii="方正楷体_GBK" w:eastAsia="方正楷体_GBK" w:hint="eastAsia"/>
          <w:color w:val="000000"/>
        </w:rPr>
        <w:t>（二）国家级自然遗产保护展示。</w:t>
      </w:r>
    </w:p>
    <w:p w:rsidR="004E5CA6" w:rsidRPr="004E5CA6" w:rsidRDefault="004E5CA6" w:rsidP="004E5CA6">
      <w:pPr>
        <w:pStyle w:val="HTML"/>
        <w:ind w:firstLineChars="200" w:firstLine="480"/>
        <w:jc w:val="both"/>
      </w:pPr>
      <w:r w:rsidRPr="004E5CA6">
        <w:rPr>
          <w:rFonts w:ascii="Times New Roman" w:hAnsi="Times New Roman" w:cs="Times New Roman"/>
          <w:color w:val="000000"/>
        </w:rPr>
        <w:t>1.</w:t>
      </w:r>
      <w:r w:rsidRPr="004E5CA6">
        <w:rPr>
          <w:rFonts w:ascii="方正楷体_GBK" w:eastAsia="方正楷体_GBK" w:hint="eastAsia"/>
          <w:color w:val="000000"/>
        </w:rPr>
        <w:t>建设内容。</w:t>
      </w:r>
    </w:p>
    <w:p w:rsidR="004E5CA6" w:rsidRPr="004E5CA6" w:rsidRDefault="004E5CA6" w:rsidP="004E5CA6">
      <w:pPr>
        <w:pStyle w:val="HTML"/>
        <w:ind w:firstLineChars="200" w:firstLine="480"/>
        <w:jc w:val="both"/>
      </w:pPr>
      <w:r w:rsidRPr="004E5CA6">
        <w:rPr>
          <w:rFonts w:ascii="方正仿宋_GBK" w:eastAsia="方正仿宋_GBK" w:hint="eastAsia"/>
          <w:color w:val="000000"/>
        </w:rPr>
        <w:t>（</w:t>
      </w:r>
      <w:r w:rsidRPr="004E5CA6">
        <w:rPr>
          <w:rFonts w:ascii="Times New Roman" w:hAnsi="Times New Roman" w:cs="Times New Roman"/>
          <w:color w:val="000000"/>
        </w:rPr>
        <w:t>1</w:t>
      </w:r>
      <w:r w:rsidRPr="004E5CA6">
        <w:rPr>
          <w:rFonts w:ascii="方正仿宋_GBK" w:eastAsia="方正仿宋_GBK" w:hint="eastAsia"/>
          <w:color w:val="000000"/>
        </w:rPr>
        <w:t>）</w:t>
      </w:r>
      <w:r w:rsidRPr="004E5CA6">
        <w:rPr>
          <w:rFonts w:ascii="方正楷体_GBK" w:eastAsia="方正楷体_GBK" w:hint="eastAsia"/>
          <w:color w:val="000000"/>
        </w:rPr>
        <w:t>国家公园等自然科普设施建设。</w:t>
      </w:r>
      <w:r w:rsidRPr="004E5CA6">
        <w:rPr>
          <w:rFonts w:ascii="方正仿宋_GBK" w:eastAsia="方正仿宋_GBK" w:hint="eastAsia"/>
          <w:color w:val="000000"/>
        </w:rPr>
        <w:t>结合国家公园空间布局，支持国家公园（含创建）的自然教育、科普宣教、展陈展示等设施建设，集中呈现以国家公园为主体的自然保护地体系建设成效。支持世界文化和自然双重遗产保护展示等设施建设。</w:t>
      </w:r>
    </w:p>
    <w:p w:rsidR="004E5CA6" w:rsidRPr="004E5CA6" w:rsidRDefault="004E5CA6" w:rsidP="004E5CA6">
      <w:pPr>
        <w:pStyle w:val="HTML"/>
        <w:ind w:firstLineChars="200" w:firstLine="480"/>
        <w:jc w:val="both"/>
      </w:pPr>
      <w:r w:rsidRPr="004E5CA6">
        <w:rPr>
          <w:rFonts w:ascii="方正仿宋_GBK" w:eastAsia="方正仿宋_GBK" w:hint="eastAsia"/>
          <w:color w:val="000000"/>
        </w:rPr>
        <w:t>（</w:t>
      </w:r>
      <w:r w:rsidRPr="004E5CA6">
        <w:rPr>
          <w:rFonts w:ascii="Times New Roman" w:hAnsi="Times New Roman" w:cs="Times New Roman"/>
          <w:color w:val="000000"/>
        </w:rPr>
        <w:t>2</w:t>
      </w:r>
      <w:r w:rsidRPr="004E5CA6">
        <w:rPr>
          <w:rFonts w:ascii="方正仿宋_GBK" w:eastAsia="方正仿宋_GBK" w:hint="eastAsia"/>
          <w:color w:val="000000"/>
        </w:rPr>
        <w:t>）</w:t>
      </w:r>
      <w:r w:rsidRPr="004E5CA6">
        <w:rPr>
          <w:rFonts w:ascii="方正楷体_GBK" w:eastAsia="方正楷体_GBK" w:hint="eastAsia"/>
          <w:color w:val="000000"/>
        </w:rPr>
        <w:t>重要自然遗产地保护展示。</w:t>
      </w:r>
      <w:r w:rsidRPr="004E5CA6">
        <w:rPr>
          <w:rFonts w:ascii="方正仿宋_GBK" w:eastAsia="方正仿宋_GBK" w:hint="eastAsia"/>
          <w:color w:val="000000"/>
        </w:rPr>
        <w:t>支持国家级自然公园、世界自然遗产（含预备）、风景名胜区的保护管理、宣教展示、访客服务、自然教育、科研监测等设施建设。支持重点自然景区的智慧管理、游客服务、旅游交通等设施建设。</w:t>
      </w:r>
    </w:p>
    <w:p w:rsidR="004E5CA6" w:rsidRPr="004E5CA6" w:rsidRDefault="004E5CA6" w:rsidP="004E5CA6">
      <w:pPr>
        <w:pStyle w:val="HTML"/>
        <w:ind w:firstLineChars="200" w:firstLine="480"/>
        <w:jc w:val="both"/>
      </w:pPr>
      <w:r w:rsidRPr="004E5CA6">
        <w:rPr>
          <w:rFonts w:ascii="Times New Roman" w:hAnsi="Times New Roman" w:cs="Times New Roman"/>
          <w:color w:val="000000"/>
        </w:rPr>
        <w:t>2.</w:t>
      </w:r>
      <w:r w:rsidRPr="004E5CA6">
        <w:rPr>
          <w:rFonts w:ascii="方正楷体_GBK" w:eastAsia="方正楷体_GBK" w:hint="eastAsia"/>
          <w:color w:val="000000"/>
        </w:rPr>
        <w:t>筛选标准。</w:t>
      </w:r>
    </w:p>
    <w:p w:rsidR="004E5CA6" w:rsidRPr="004E5CA6" w:rsidRDefault="004E5CA6" w:rsidP="004E5CA6">
      <w:pPr>
        <w:pStyle w:val="HTML"/>
        <w:ind w:firstLineChars="200" w:firstLine="480"/>
        <w:jc w:val="both"/>
      </w:pPr>
      <w:r w:rsidRPr="004E5CA6">
        <w:rPr>
          <w:rFonts w:ascii="方正仿宋_GBK" w:eastAsia="方正仿宋_GBK" w:hint="eastAsia"/>
          <w:color w:val="000000"/>
        </w:rPr>
        <w:t>（</w:t>
      </w:r>
      <w:r w:rsidRPr="004E5CA6">
        <w:rPr>
          <w:rFonts w:ascii="Times New Roman" w:hAnsi="Times New Roman" w:cs="Times New Roman"/>
          <w:color w:val="000000"/>
        </w:rPr>
        <w:t>1</w:t>
      </w:r>
      <w:r w:rsidRPr="004E5CA6">
        <w:rPr>
          <w:rFonts w:ascii="方正仿宋_GBK" w:eastAsia="方正仿宋_GBK" w:hint="eastAsia"/>
          <w:color w:val="000000"/>
        </w:rPr>
        <w:t>）国家公园等自然科普设施建设项目，其中涉及国家公园的，需根据国家公园空间布局，选择重要节点城市、门户城镇等开展建设，优先支持正式设立的三江源、大熊猫、东北虎豹、海南热带雨林、武夷山国家公园项目。前期工作扎实，已向国务</w:t>
      </w:r>
      <w:r w:rsidRPr="004E5CA6">
        <w:rPr>
          <w:rFonts w:ascii="方正仿宋_GBK" w:eastAsia="方正仿宋_GBK" w:hint="eastAsia"/>
          <w:color w:val="000000"/>
        </w:rPr>
        <w:lastRenderedPageBreak/>
        <w:t>院提出设立申请，经相关部门认定较为成熟、进行国家公园创建的候选区可考虑纳入支持范围。涉及双遗产的，需在世界文化和自然双重遗产目录内。</w:t>
      </w:r>
    </w:p>
    <w:p w:rsidR="004E5CA6" w:rsidRPr="004E5CA6" w:rsidRDefault="004E5CA6" w:rsidP="004E5CA6">
      <w:pPr>
        <w:pStyle w:val="HTML"/>
        <w:ind w:firstLineChars="200" w:firstLine="480"/>
        <w:jc w:val="both"/>
      </w:pPr>
      <w:r w:rsidRPr="004E5CA6">
        <w:rPr>
          <w:rFonts w:ascii="方正仿宋_GBK" w:eastAsia="方正仿宋_GBK" w:hint="eastAsia"/>
          <w:color w:val="000000"/>
        </w:rPr>
        <w:t>（</w:t>
      </w:r>
      <w:r w:rsidRPr="004E5CA6">
        <w:rPr>
          <w:rFonts w:ascii="Times New Roman" w:hAnsi="Times New Roman" w:cs="Times New Roman"/>
          <w:color w:val="000000"/>
        </w:rPr>
        <w:t>2</w:t>
      </w:r>
      <w:r w:rsidRPr="004E5CA6">
        <w:rPr>
          <w:rFonts w:ascii="方正仿宋_GBK" w:eastAsia="方正仿宋_GBK" w:hint="eastAsia"/>
          <w:color w:val="000000"/>
        </w:rPr>
        <w:t>）重要自然遗产地保护展示项目，其中涉及国家级自然公园、世界自然遗产（含预备）、风景名胜区的，需在相关名录中且具有较高生态、科普教育价值，能够发挥重要的生态屏障作用。涉及重点自然景区的，需在</w:t>
      </w:r>
      <w:r w:rsidRPr="004E5CA6">
        <w:rPr>
          <w:rFonts w:ascii="Times New Roman" w:hAnsi="Times New Roman" w:cs="Times New Roman"/>
          <w:color w:val="000000"/>
        </w:rPr>
        <w:t>4A</w:t>
      </w:r>
      <w:r w:rsidRPr="004E5CA6">
        <w:rPr>
          <w:rFonts w:ascii="方正仿宋_GBK" w:eastAsia="方正仿宋_GBK" w:hint="eastAsia"/>
          <w:color w:val="000000"/>
        </w:rPr>
        <w:t>级及以上旅游景区、全国红色旅游经典景区等相关名录中，符合国家重大区域战略和跨区域旅游发展规划的任务要求，拥有良好资源环境禀赋、较高知名度和影响力。支持文化底蕴深厚、文化特色鲜明的国家级旅游休闲街区游客服务、智慧管理、展陈讲解设施等改造提升。项目建设内容需具有显示度，避免“小而散”。</w:t>
      </w:r>
    </w:p>
    <w:p w:rsidR="004E5CA6" w:rsidRPr="004E5CA6" w:rsidRDefault="004E5CA6" w:rsidP="004E5CA6">
      <w:pPr>
        <w:pStyle w:val="HTML"/>
        <w:ind w:firstLineChars="200" w:firstLine="480"/>
        <w:jc w:val="both"/>
      </w:pPr>
      <w:r w:rsidRPr="004E5CA6">
        <w:rPr>
          <w:rFonts w:ascii="方正楷体_GBK" w:eastAsia="方正楷体_GBK" w:hint="eastAsia"/>
          <w:color w:val="000000"/>
        </w:rPr>
        <w:t>（三）中华民族现代文明展示。</w:t>
      </w:r>
    </w:p>
    <w:p w:rsidR="004E5CA6" w:rsidRPr="004E5CA6" w:rsidRDefault="004E5CA6" w:rsidP="004E5CA6">
      <w:pPr>
        <w:pStyle w:val="HTML"/>
        <w:ind w:firstLineChars="200" w:firstLine="480"/>
        <w:jc w:val="both"/>
      </w:pPr>
      <w:r w:rsidRPr="004E5CA6">
        <w:rPr>
          <w:rFonts w:ascii="Times New Roman" w:hAnsi="Times New Roman" w:cs="Times New Roman"/>
          <w:color w:val="000000"/>
        </w:rPr>
        <w:t>1.</w:t>
      </w:r>
      <w:r w:rsidRPr="004E5CA6">
        <w:rPr>
          <w:rFonts w:ascii="方正楷体_GBK" w:eastAsia="方正楷体_GBK" w:hint="eastAsia"/>
          <w:color w:val="000000"/>
        </w:rPr>
        <w:t>建设内容。</w:t>
      </w:r>
    </w:p>
    <w:p w:rsidR="004E5CA6" w:rsidRPr="004E5CA6" w:rsidRDefault="004E5CA6" w:rsidP="00993BFD">
      <w:pPr>
        <w:pStyle w:val="HTML"/>
        <w:ind w:firstLineChars="200" w:firstLine="480"/>
        <w:jc w:val="both"/>
      </w:pPr>
      <w:r w:rsidRPr="004E5CA6">
        <w:rPr>
          <w:rFonts w:ascii="方正仿宋_GBK" w:eastAsia="方正仿宋_GBK" w:hint="eastAsia"/>
          <w:color w:val="000000"/>
        </w:rPr>
        <w:t>（</w:t>
      </w:r>
      <w:r w:rsidRPr="004E5CA6">
        <w:rPr>
          <w:rFonts w:ascii="Times New Roman" w:hAnsi="Times New Roman" w:cs="Times New Roman"/>
          <w:color w:val="000000"/>
        </w:rPr>
        <w:t>1</w:t>
      </w:r>
      <w:r w:rsidRPr="004E5CA6">
        <w:rPr>
          <w:rFonts w:ascii="方正仿宋_GBK" w:eastAsia="方正仿宋_GBK" w:hint="eastAsia"/>
          <w:color w:val="000000"/>
        </w:rPr>
        <w:t>）</w:t>
      </w:r>
      <w:r w:rsidRPr="004E5CA6">
        <w:rPr>
          <w:rFonts w:ascii="方正楷体_GBK" w:eastAsia="方正楷体_GBK" w:hint="eastAsia"/>
          <w:color w:val="000000"/>
        </w:rPr>
        <w:t>大国重器配套宣教设施建设。</w:t>
      </w:r>
      <w:r w:rsidRPr="004E5CA6">
        <w:rPr>
          <w:rFonts w:ascii="方正仿宋_GBK" w:eastAsia="方正仿宋_GBK" w:hint="eastAsia"/>
          <w:color w:val="000000"/>
        </w:rPr>
        <w:t>支持反映中华民族伟大复兴历程、党和国家建设成就的当代主题博物馆建设。支持依托国家级重要建设工程、科学工程、国防工程等大国重器建设博物馆、纪念馆、展示馆、主题宣教馆等展陈展示、纪念宣教、配套服务设施等。</w:t>
      </w:r>
    </w:p>
    <w:p w:rsidR="004E5CA6" w:rsidRPr="004E5CA6" w:rsidRDefault="004E5CA6" w:rsidP="004E5CA6">
      <w:pPr>
        <w:pStyle w:val="HTML"/>
        <w:ind w:firstLineChars="200" w:firstLine="480"/>
        <w:jc w:val="both"/>
      </w:pPr>
      <w:r w:rsidRPr="004E5CA6">
        <w:rPr>
          <w:rFonts w:ascii="方正仿宋_GBK" w:eastAsia="方正仿宋_GBK" w:hint="eastAsia"/>
          <w:color w:val="000000"/>
        </w:rPr>
        <w:t>（</w:t>
      </w:r>
      <w:r w:rsidRPr="004E5CA6">
        <w:rPr>
          <w:rFonts w:ascii="Times New Roman" w:hAnsi="Times New Roman" w:cs="Times New Roman"/>
          <w:color w:val="000000"/>
        </w:rPr>
        <w:t>2</w:t>
      </w:r>
      <w:r w:rsidRPr="004E5CA6">
        <w:rPr>
          <w:rFonts w:ascii="方正仿宋_GBK" w:eastAsia="方正仿宋_GBK" w:hint="eastAsia"/>
          <w:color w:val="000000"/>
        </w:rPr>
        <w:t>）</w:t>
      </w:r>
      <w:r w:rsidRPr="004E5CA6">
        <w:rPr>
          <w:rFonts w:ascii="方正楷体_GBK" w:eastAsia="方正楷体_GBK" w:hint="eastAsia"/>
          <w:color w:val="000000"/>
        </w:rPr>
        <w:t>重大公共文化设施建设。</w:t>
      </w:r>
      <w:r w:rsidRPr="004E5CA6">
        <w:rPr>
          <w:rFonts w:ascii="方正仿宋_GBK" w:eastAsia="方正仿宋_GBK" w:hint="eastAsia"/>
          <w:color w:val="000000"/>
        </w:rPr>
        <w:t>支持保障国家文化安全的设施和智慧广电固边工程建设。支持具有国家代表性、辐射作用强、有突出意义和重要影响力或能发挥对外文化交流重要作用、体现“国际会客厅”功能的现代重大公共文化设施建设。支持综合性考古科技成果转化实验平台、考古科技创新、考古方舱等设施及设备建设。</w:t>
      </w:r>
    </w:p>
    <w:p w:rsidR="004E5CA6" w:rsidRPr="004E5CA6" w:rsidRDefault="004E5CA6" w:rsidP="004E5CA6">
      <w:pPr>
        <w:pStyle w:val="HTML"/>
        <w:ind w:firstLineChars="200" w:firstLine="480"/>
        <w:jc w:val="both"/>
      </w:pPr>
      <w:r w:rsidRPr="004E5CA6">
        <w:rPr>
          <w:rFonts w:ascii="Times New Roman" w:hAnsi="Times New Roman" w:cs="Times New Roman"/>
          <w:color w:val="000000"/>
        </w:rPr>
        <w:t>2.</w:t>
      </w:r>
      <w:r w:rsidRPr="004E5CA6">
        <w:rPr>
          <w:rFonts w:ascii="方正楷体_GBK" w:eastAsia="方正楷体_GBK" w:hint="eastAsia"/>
          <w:color w:val="000000"/>
        </w:rPr>
        <w:t>筛选标准。</w:t>
      </w:r>
    </w:p>
    <w:p w:rsidR="004E5CA6" w:rsidRPr="004E5CA6" w:rsidRDefault="004E5CA6" w:rsidP="004E5CA6">
      <w:pPr>
        <w:pStyle w:val="HTML"/>
        <w:ind w:firstLineChars="200" w:firstLine="480"/>
        <w:jc w:val="both"/>
      </w:pPr>
      <w:r w:rsidRPr="004E5CA6">
        <w:rPr>
          <w:rFonts w:ascii="方正仿宋_GBK" w:eastAsia="方正仿宋_GBK" w:hint="eastAsia"/>
          <w:color w:val="000000"/>
        </w:rPr>
        <w:lastRenderedPageBreak/>
        <w:t>（</w:t>
      </w:r>
      <w:r w:rsidRPr="004E5CA6">
        <w:rPr>
          <w:rFonts w:ascii="Times New Roman" w:hAnsi="Times New Roman" w:cs="Times New Roman"/>
          <w:color w:val="000000"/>
        </w:rPr>
        <w:t>1</w:t>
      </w:r>
      <w:r w:rsidRPr="004E5CA6">
        <w:rPr>
          <w:rFonts w:ascii="方正仿宋_GBK" w:eastAsia="方正仿宋_GBK" w:hint="eastAsia"/>
          <w:color w:val="000000"/>
        </w:rPr>
        <w:t>）大国重器配套宣教设施建设项目，需列入科技、制造、水利等国家级规划或科学计划中，属于国家层面规划推进的重大工程，反映我国不同领域、行业对世界文明重大贡献的伟大发明创造。</w:t>
      </w:r>
    </w:p>
    <w:p w:rsidR="004E5CA6" w:rsidRPr="004E5CA6" w:rsidRDefault="004E5CA6" w:rsidP="004E5CA6">
      <w:pPr>
        <w:pStyle w:val="HTML"/>
        <w:ind w:firstLineChars="200" w:firstLine="480"/>
        <w:jc w:val="both"/>
      </w:pPr>
      <w:r w:rsidRPr="004E5CA6">
        <w:rPr>
          <w:rFonts w:ascii="方正仿宋_GBK" w:eastAsia="方正仿宋_GBK" w:hint="eastAsia"/>
          <w:color w:val="000000"/>
        </w:rPr>
        <w:t>（</w:t>
      </w:r>
      <w:r w:rsidRPr="004E5CA6">
        <w:rPr>
          <w:rFonts w:ascii="Times New Roman" w:hAnsi="Times New Roman" w:cs="Times New Roman"/>
          <w:color w:val="000000"/>
        </w:rPr>
        <w:t>2</w:t>
      </w:r>
      <w:r w:rsidRPr="004E5CA6">
        <w:rPr>
          <w:rFonts w:ascii="方正仿宋_GBK" w:eastAsia="方正仿宋_GBK" w:hint="eastAsia"/>
          <w:color w:val="000000"/>
        </w:rPr>
        <w:t>）重大公共文化设施建设项目，需在文化安全、国家代表性、科技成果转化应用等方面具有突出特色，项目文化价值、社会价值、经济价值等效益明显。</w:t>
      </w:r>
    </w:p>
    <w:p w:rsidR="004E5CA6" w:rsidRPr="004E5CA6" w:rsidRDefault="004E5CA6" w:rsidP="004E5CA6">
      <w:pPr>
        <w:pStyle w:val="HTML"/>
        <w:ind w:firstLineChars="200" w:firstLine="480"/>
        <w:jc w:val="both"/>
      </w:pPr>
      <w:r w:rsidRPr="004E5CA6">
        <w:rPr>
          <w:rFonts w:ascii="方正黑体_GBK" w:eastAsia="方正黑体_GBK" w:hint="eastAsia"/>
          <w:color w:val="000000"/>
        </w:rPr>
        <w:t>五、资金安排</w:t>
      </w:r>
    </w:p>
    <w:p w:rsidR="004E5CA6" w:rsidRPr="004E5CA6" w:rsidRDefault="004E5CA6" w:rsidP="004E5CA6">
      <w:pPr>
        <w:pStyle w:val="HTML"/>
        <w:ind w:firstLineChars="200" w:firstLine="480"/>
        <w:jc w:val="both"/>
      </w:pPr>
      <w:r w:rsidRPr="004E5CA6">
        <w:rPr>
          <w:rFonts w:ascii="方正楷体_GBK" w:eastAsia="方正楷体_GBK" w:hint="eastAsia"/>
          <w:color w:val="000000"/>
        </w:rPr>
        <w:t>（一）资金安排标准。</w:t>
      </w:r>
    </w:p>
    <w:p w:rsidR="004E5CA6" w:rsidRPr="004E5CA6" w:rsidRDefault="004E5CA6" w:rsidP="004E5CA6">
      <w:pPr>
        <w:pStyle w:val="HTML"/>
        <w:ind w:firstLineChars="200" w:firstLine="480"/>
        <w:jc w:val="both"/>
      </w:pPr>
      <w:r w:rsidRPr="004E5CA6">
        <w:rPr>
          <w:rFonts w:ascii="方正仿宋_GBK" w:eastAsia="方正仿宋_GBK" w:hint="eastAsia"/>
          <w:color w:val="000000"/>
        </w:rPr>
        <w:t>对中央单位项目，原则上按照</w:t>
      </w:r>
      <w:proofErr w:type="gramStart"/>
      <w:r w:rsidRPr="004E5CA6">
        <w:rPr>
          <w:rFonts w:ascii="方正仿宋_GBK" w:eastAsia="方正仿宋_GBK" w:hint="eastAsia"/>
          <w:color w:val="000000"/>
        </w:rPr>
        <w:t>核定总</w:t>
      </w:r>
      <w:proofErr w:type="gramEnd"/>
      <w:r w:rsidRPr="004E5CA6">
        <w:rPr>
          <w:rFonts w:ascii="方正仿宋_GBK" w:eastAsia="方正仿宋_GBK" w:hint="eastAsia"/>
          <w:color w:val="000000"/>
        </w:rPr>
        <w:t>投资予以足额支持。对地方（含新疆生产建设兵团，下同）项目，国家发展改革</w:t>
      </w:r>
      <w:proofErr w:type="gramStart"/>
      <w:r w:rsidRPr="004E5CA6">
        <w:rPr>
          <w:rFonts w:ascii="方正仿宋_GBK" w:eastAsia="方正仿宋_GBK" w:hint="eastAsia"/>
          <w:color w:val="000000"/>
        </w:rPr>
        <w:t>委综合</w:t>
      </w:r>
      <w:proofErr w:type="gramEnd"/>
      <w:r w:rsidRPr="004E5CA6">
        <w:rPr>
          <w:rFonts w:ascii="方正仿宋_GBK" w:eastAsia="方正仿宋_GBK" w:hint="eastAsia"/>
          <w:color w:val="000000"/>
        </w:rPr>
        <w:t>考虑中央和地方事权划分原则、区域发展支持政策等，确定文化保护传承利用工程中央预算内投资对单个项目实行支持比例和最高</w:t>
      </w:r>
      <w:proofErr w:type="gramStart"/>
      <w:r w:rsidRPr="004E5CA6">
        <w:rPr>
          <w:rFonts w:ascii="方正仿宋_GBK" w:eastAsia="方正仿宋_GBK" w:hint="eastAsia"/>
          <w:color w:val="000000"/>
        </w:rPr>
        <w:t>限额双限</w:t>
      </w:r>
      <w:proofErr w:type="gramEnd"/>
      <w:r w:rsidRPr="004E5CA6">
        <w:rPr>
          <w:rFonts w:ascii="方正仿宋_GBK" w:eastAsia="方正仿宋_GBK" w:hint="eastAsia"/>
          <w:color w:val="000000"/>
        </w:rPr>
        <w:t>控制，具体支持比例参照《文化保护传承利用工程中央预算内投资专项管理办法》有关规定执行，超出部分不纳入中央预算内投资支持范围。</w:t>
      </w:r>
    </w:p>
    <w:p w:rsidR="004E5CA6" w:rsidRPr="004E5CA6" w:rsidRDefault="004E5CA6" w:rsidP="004E5CA6">
      <w:pPr>
        <w:pStyle w:val="HTML"/>
        <w:ind w:firstLineChars="200" w:firstLine="480"/>
        <w:jc w:val="both"/>
      </w:pPr>
      <w:r w:rsidRPr="004E5CA6">
        <w:rPr>
          <w:rFonts w:ascii="方正楷体_GBK" w:eastAsia="方正楷体_GBK" w:hint="eastAsia"/>
          <w:color w:val="000000"/>
        </w:rPr>
        <w:t>（二）资金下达方式。</w:t>
      </w:r>
    </w:p>
    <w:p w:rsidR="004E5CA6" w:rsidRPr="004E5CA6" w:rsidRDefault="004E5CA6" w:rsidP="004E5CA6">
      <w:pPr>
        <w:pStyle w:val="HTML"/>
        <w:ind w:firstLineChars="200" w:firstLine="480"/>
        <w:jc w:val="both"/>
      </w:pPr>
      <w:r w:rsidRPr="004E5CA6">
        <w:rPr>
          <w:rFonts w:ascii="方正仿宋_GBK" w:eastAsia="方正仿宋_GBK" w:hint="eastAsia"/>
          <w:color w:val="000000"/>
        </w:rPr>
        <w:t>文化保护传承利用工程中央预算内投资按项目下达，年度投资计划列出每一个项目的名称、建设内容、安排的中央预算内投资等。下达投资计划时，应按项目明确资金安排方式。对支持中央单位项目的中央预算内投资，原则上使用直接投资的资金安排方式。对支持地方项目的中央预算内投资，按照发改投资</w:t>
      </w:r>
      <w:proofErr w:type="gramStart"/>
      <w:r w:rsidRPr="004E5CA6">
        <w:rPr>
          <w:rFonts w:ascii="方正仿宋_GBK" w:eastAsia="方正仿宋_GBK" w:hint="eastAsia"/>
          <w:color w:val="000000"/>
        </w:rPr>
        <w:t>规</w:t>
      </w:r>
      <w:proofErr w:type="gramEnd"/>
      <w:r w:rsidRPr="004E5CA6">
        <w:rPr>
          <w:rFonts w:ascii="方正仿宋_GBK" w:eastAsia="方正仿宋_GBK" w:hint="eastAsia"/>
          <w:color w:val="000000"/>
        </w:rPr>
        <w:t>〔</w:t>
      </w:r>
      <w:r w:rsidRPr="004E5CA6">
        <w:rPr>
          <w:rFonts w:ascii="Times New Roman" w:hAnsi="Times New Roman" w:cs="Times New Roman"/>
          <w:color w:val="000000"/>
        </w:rPr>
        <w:t>2020</w:t>
      </w:r>
      <w:r w:rsidRPr="004E5CA6">
        <w:rPr>
          <w:rFonts w:ascii="方正仿宋_GBK" w:eastAsia="方正仿宋_GBK" w:hint="eastAsia"/>
          <w:color w:val="000000"/>
        </w:rPr>
        <w:t>〕</w:t>
      </w:r>
      <w:r w:rsidRPr="004E5CA6">
        <w:rPr>
          <w:rFonts w:ascii="Times New Roman" w:hAnsi="Times New Roman" w:cs="Times New Roman"/>
          <w:color w:val="000000"/>
        </w:rPr>
        <w:t>518</w:t>
      </w:r>
      <w:r w:rsidRPr="004E5CA6">
        <w:rPr>
          <w:rFonts w:ascii="方正仿宋_GBK" w:eastAsia="方正仿宋_GBK" w:hint="eastAsia"/>
          <w:color w:val="000000"/>
        </w:rPr>
        <w:t>号文件规定，根据项目法人单位及项目性质，分别明确直接投资、资本金注入、投资补助等资金安排方式。</w:t>
      </w:r>
    </w:p>
    <w:p w:rsidR="004E5CA6" w:rsidRPr="004E5CA6" w:rsidRDefault="004E5CA6" w:rsidP="004E5CA6">
      <w:pPr>
        <w:pStyle w:val="HTML"/>
        <w:ind w:firstLineChars="200" w:firstLine="480"/>
        <w:jc w:val="both"/>
      </w:pPr>
      <w:r w:rsidRPr="004E5CA6">
        <w:rPr>
          <w:rFonts w:ascii="方正黑体_GBK" w:eastAsia="方正黑体_GBK" w:hint="eastAsia"/>
          <w:color w:val="000000"/>
        </w:rPr>
        <w:t>六、保障措施</w:t>
      </w:r>
    </w:p>
    <w:p w:rsidR="004E5CA6" w:rsidRPr="004E5CA6" w:rsidRDefault="004E5CA6" w:rsidP="004E5CA6">
      <w:pPr>
        <w:pStyle w:val="HTML"/>
        <w:ind w:firstLineChars="200" w:firstLine="480"/>
        <w:jc w:val="both"/>
      </w:pPr>
      <w:r w:rsidRPr="004E5CA6">
        <w:rPr>
          <w:rFonts w:ascii="方正楷体_GBK" w:eastAsia="方正楷体_GBK" w:hint="eastAsia"/>
          <w:color w:val="000000"/>
        </w:rPr>
        <w:t>（一）建立项目储备。</w:t>
      </w:r>
      <w:r w:rsidRPr="004E5CA6">
        <w:rPr>
          <w:rFonts w:ascii="方正仿宋_GBK" w:eastAsia="方正仿宋_GBK" w:hint="eastAsia"/>
          <w:color w:val="000000"/>
        </w:rPr>
        <w:t>文化保护传承利用工程需编制项目储备库。项目遴选过程中，综合</w:t>
      </w:r>
      <w:proofErr w:type="gramStart"/>
      <w:r w:rsidRPr="004E5CA6">
        <w:rPr>
          <w:rFonts w:ascii="方正仿宋_GBK" w:eastAsia="方正仿宋_GBK" w:hint="eastAsia"/>
          <w:color w:val="000000"/>
        </w:rPr>
        <w:t>考量</w:t>
      </w:r>
      <w:proofErr w:type="gramEnd"/>
      <w:r w:rsidRPr="004E5CA6">
        <w:rPr>
          <w:rFonts w:ascii="方正仿宋_GBK" w:eastAsia="方正仿宋_GBK" w:hint="eastAsia"/>
          <w:color w:val="000000"/>
        </w:rPr>
        <w:t>地方资源禀赋、财政能力、项目社会经济效益等因素，优先考虑符合国</w:t>
      </w:r>
      <w:r w:rsidRPr="004E5CA6">
        <w:rPr>
          <w:rFonts w:ascii="方正仿宋_GBK" w:eastAsia="方正仿宋_GBK" w:hint="eastAsia"/>
          <w:color w:val="000000"/>
        </w:rPr>
        <w:lastRenderedPageBreak/>
        <w:t>家有关重大区域战略规划、资源价值突出、前期工作扎实的重点项目，并积极向民族地区、边境地区、革命老区等地区倾斜。未纳入项目储备库的项目，不得安排中央预算内投资。</w:t>
      </w:r>
    </w:p>
    <w:p w:rsidR="004E5CA6" w:rsidRPr="004E5CA6" w:rsidRDefault="004E5CA6" w:rsidP="004E5CA6">
      <w:pPr>
        <w:pStyle w:val="HTML"/>
        <w:ind w:firstLineChars="200" w:firstLine="480"/>
        <w:jc w:val="both"/>
      </w:pPr>
      <w:r w:rsidRPr="004E5CA6">
        <w:rPr>
          <w:rFonts w:ascii="方正楷体_GBK" w:eastAsia="方正楷体_GBK" w:hint="eastAsia"/>
          <w:color w:val="000000"/>
        </w:rPr>
        <w:t>（二）加强统筹协调。</w:t>
      </w:r>
      <w:r w:rsidRPr="004E5CA6">
        <w:rPr>
          <w:rFonts w:ascii="方正仿宋_GBK" w:eastAsia="方正仿宋_GBK" w:hint="eastAsia"/>
          <w:color w:val="000000"/>
        </w:rPr>
        <w:t>各地发展改革部门要会同相关行业主管部门强化文化保护传承利用工程相关项目的组织实施，将工作责任落实到岗到人。要加强协作配合，建立有效的沟通协调机制。要及时向地方党委、政府汇报推进本地文化保护传承利用工作的思路、规划和措施，积极争取党委、政府的重视和支持，推动把相关项目建设纳入各级党委、政府工作的重要事项清单，推动纳入各级政府经济社会发展中长期规划和相关考核评价体系，确保各项工作顺利推进。</w:t>
      </w:r>
    </w:p>
    <w:p w:rsidR="004E5CA6" w:rsidRPr="004E5CA6" w:rsidRDefault="004E5CA6" w:rsidP="004E5CA6">
      <w:pPr>
        <w:pStyle w:val="HTML"/>
        <w:ind w:firstLineChars="200" w:firstLine="480"/>
        <w:jc w:val="both"/>
      </w:pPr>
      <w:r w:rsidRPr="004E5CA6">
        <w:rPr>
          <w:rFonts w:ascii="方正楷体_GBK" w:eastAsia="方正楷体_GBK" w:hint="eastAsia"/>
          <w:color w:val="000000"/>
        </w:rPr>
        <w:t>（三）完善要素保障。</w:t>
      </w:r>
      <w:r w:rsidRPr="004E5CA6">
        <w:rPr>
          <w:rFonts w:ascii="方正仿宋_GBK" w:eastAsia="方正仿宋_GBK" w:hint="eastAsia"/>
          <w:color w:val="000000"/>
        </w:rPr>
        <w:t>地方政府要建立稳定的投入保障机制，依法保障设施用地，落实好地方建设资金，突出省、市两级政府资金支付责任。鼓励社会资本参与相关基础设施建设项目投资，探索创新多元投入机制。各地发展改革部门在组织项目申报、审核时，应明确相关机制安排并附说明材料，确保项目建成后有明确的管理运营主体，落实工作人员和经费保障，建立有效的设施设备管护机制。项目建设要注重生态保护，遵循绿色、低碳、环保原则，严格控制建设规模和建设标准。要加强人才队伍建设，提升项目建设从业人员素质，切实保障工程质量。</w:t>
      </w:r>
    </w:p>
    <w:p w:rsidR="00E72155" w:rsidRDefault="004E5CA6" w:rsidP="001826C6">
      <w:pPr>
        <w:pStyle w:val="HTML"/>
        <w:ind w:firstLineChars="200" w:firstLine="480"/>
        <w:jc w:val="both"/>
        <w:rPr>
          <w:rFonts w:ascii="方正仿宋_GBK" w:eastAsia="方正仿宋_GBK"/>
          <w:color w:val="000000"/>
        </w:rPr>
      </w:pPr>
      <w:r w:rsidRPr="004E5CA6">
        <w:rPr>
          <w:rFonts w:ascii="方正楷体_GBK" w:eastAsia="方正楷体_GBK" w:hint="eastAsia"/>
          <w:color w:val="000000"/>
        </w:rPr>
        <w:t>（四）加强过程管理。</w:t>
      </w:r>
      <w:r w:rsidRPr="004E5CA6">
        <w:rPr>
          <w:rFonts w:ascii="方正仿宋_GBK" w:eastAsia="方正仿宋_GBK" w:hint="eastAsia"/>
          <w:color w:val="000000"/>
        </w:rPr>
        <w:t>各地发展改革部门要会同相关行业主管部门，按照《文化保护传承利用工程中央预算内投资专项管理办法》要求，做好项目的组织、协调、监督等工作，建立健全相应管理规章制度和工作机制，加强全过程监管。要严格督促项目遵循有关建设程序实施，符合土地、环评、节能、安全生产等管理要求，按照有关法律法规规定开展招标投标、工程监理、合同管理、竣工验收等，落实项目法人责任制，加强质量、进度、成本、安全控制，确保工程施工质量和项目按期完工。对完工</w:t>
      </w:r>
      <w:r w:rsidRPr="004E5CA6">
        <w:rPr>
          <w:rFonts w:ascii="方正仿宋_GBK" w:eastAsia="方正仿宋_GBK" w:hint="eastAsia"/>
          <w:color w:val="000000"/>
        </w:rPr>
        <w:lastRenderedPageBreak/>
        <w:t>项目，要督促项目单位及时委托第三方按照相关建设标准和规范进行验收。国家发展改革委和相关行业主管部门将适时组织检查和评估，并建立奖惩机制，对真抓实干、成效显著的地区进行奖励，对中央资金监管不力的地区予以惩戒。</w:t>
      </w:r>
    </w:p>
    <w:p w:rsidR="00E72155" w:rsidRDefault="00E72155">
      <w:pPr>
        <w:widowControl/>
        <w:jc w:val="left"/>
        <w:rPr>
          <w:rFonts w:ascii="方正仿宋_GBK" w:eastAsia="方正仿宋_GBK" w:hAnsi="宋体" w:cs="宋体"/>
          <w:color w:val="000000"/>
          <w:kern w:val="0"/>
          <w:sz w:val="24"/>
        </w:rPr>
      </w:pPr>
      <w:r>
        <w:rPr>
          <w:rFonts w:ascii="方正仿宋_GBK" w:eastAsia="方正仿宋_GBK"/>
          <w:color w:val="000000"/>
        </w:rPr>
        <w:br w:type="page"/>
      </w:r>
    </w:p>
    <w:p w:rsidR="00E72155" w:rsidRDefault="00E72155" w:rsidP="00E72155">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7</w:t>
      </w:r>
    </w:p>
    <w:p w:rsidR="00E72155" w:rsidRDefault="00E72155" w:rsidP="00E72155">
      <w:pPr>
        <w:widowControl/>
        <w:jc w:val="center"/>
        <w:rPr>
          <w:rFonts w:ascii="Times New Roman" w:eastAsia="方正小标宋_GBK" w:hAnsi="Times New Roman"/>
          <w:color w:val="000000"/>
          <w:kern w:val="0"/>
          <w:sz w:val="36"/>
          <w:szCs w:val="36"/>
        </w:rPr>
      </w:pPr>
      <w:r w:rsidRPr="00E72155">
        <w:rPr>
          <w:rFonts w:ascii="Times New Roman" w:eastAsia="方正小标宋_GBK" w:hAnsi="Times New Roman" w:hint="eastAsia"/>
          <w:color w:val="000000"/>
          <w:kern w:val="0"/>
          <w:sz w:val="36"/>
          <w:szCs w:val="36"/>
        </w:rPr>
        <w:t>袁家军在数字重庆建设推进会上强调</w:t>
      </w:r>
    </w:p>
    <w:p w:rsidR="00E72155" w:rsidRPr="00506659" w:rsidRDefault="00E72155" w:rsidP="00E72155">
      <w:pPr>
        <w:widowControl/>
        <w:jc w:val="center"/>
        <w:rPr>
          <w:rFonts w:ascii="Times New Roman" w:eastAsia="方正小标宋_GBK" w:hAnsi="Times New Roman"/>
          <w:color w:val="000000"/>
          <w:kern w:val="0"/>
          <w:sz w:val="36"/>
          <w:szCs w:val="36"/>
        </w:rPr>
      </w:pPr>
      <w:r w:rsidRPr="00E72155">
        <w:rPr>
          <w:rFonts w:ascii="Times New Roman" w:eastAsia="方正小标宋_GBK" w:hAnsi="Times New Roman" w:hint="eastAsia"/>
          <w:color w:val="000000"/>
          <w:kern w:val="0"/>
          <w:sz w:val="36"/>
          <w:szCs w:val="36"/>
        </w:rPr>
        <w:t>加快推动重点能力向基本能力深化拓展</w:t>
      </w:r>
    </w:p>
    <w:p w:rsidR="00E72155" w:rsidRDefault="00E72155" w:rsidP="00E72155">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E72155">
        <w:rPr>
          <w:rFonts w:ascii="方正楷体_GBK" w:eastAsia="方正楷体_GBK" w:hAnsi="Times New Roman" w:hint="eastAsia"/>
          <w:b/>
          <w:sz w:val="24"/>
        </w:rPr>
        <w:t>重庆日报</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发布时间：2024-0</w:t>
      </w:r>
      <w:r>
        <w:rPr>
          <w:rFonts w:ascii="方正楷体_GBK" w:eastAsia="方正楷体_GBK" w:hAnsi="Times New Roman"/>
          <w:b/>
          <w:sz w:val="24"/>
        </w:rPr>
        <w:t>4</w:t>
      </w:r>
      <w:r w:rsidRPr="00F64BD8">
        <w:rPr>
          <w:rFonts w:ascii="方正楷体_GBK" w:eastAsia="方正楷体_GBK" w:hAnsi="Times New Roman" w:hint="eastAsia"/>
          <w:b/>
          <w:sz w:val="24"/>
        </w:rPr>
        <w:t>-</w:t>
      </w:r>
      <w:r>
        <w:rPr>
          <w:rFonts w:ascii="方正楷体_GBK" w:eastAsia="方正楷体_GBK" w:hAnsi="Times New Roman"/>
          <w:b/>
          <w:sz w:val="24"/>
        </w:rPr>
        <w:t>07</w:t>
      </w:r>
      <w:r>
        <w:rPr>
          <w:rFonts w:ascii="方正楷体_GBK" w:eastAsia="方正楷体_GBK" w:hAnsi="Times New Roman" w:hint="eastAsia"/>
          <w:b/>
          <w:sz w:val="24"/>
        </w:rPr>
        <w:t>）</w:t>
      </w:r>
    </w:p>
    <w:p w:rsidR="00E72155" w:rsidRDefault="00E72155" w:rsidP="00E72155">
      <w:pPr>
        <w:widowControl/>
        <w:ind w:firstLineChars="200" w:firstLine="480"/>
        <w:jc w:val="center"/>
        <w:rPr>
          <w:rFonts w:ascii="Times New Roman" w:eastAsia="方正仿宋_GBK" w:hAnsi="Times New Roman"/>
          <w:color w:val="262626"/>
          <w:kern w:val="0"/>
          <w:sz w:val="24"/>
        </w:rPr>
      </w:pPr>
    </w:p>
    <w:p w:rsidR="00E72155" w:rsidRPr="00E72155" w:rsidRDefault="00E72155" w:rsidP="00E72155">
      <w:pPr>
        <w:pStyle w:val="HTML"/>
        <w:ind w:firstLineChars="200" w:firstLine="480"/>
        <w:rPr>
          <w:rFonts w:ascii="Times New Roman" w:eastAsia="方正仿宋_GBK" w:hAnsi="Times New Roman" w:hint="eastAsia"/>
          <w:color w:val="262626"/>
        </w:rPr>
      </w:pPr>
      <w:r w:rsidRPr="00E72155">
        <w:rPr>
          <w:rFonts w:ascii="Times New Roman" w:eastAsia="方正仿宋_GBK" w:hAnsi="Times New Roman" w:hint="eastAsia"/>
          <w:color w:val="262626"/>
        </w:rPr>
        <w:t>4</w:t>
      </w:r>
      <w:r w:rsidRPr="00E72155">
        <w:rPr>
          <w:rFonts w:ascii="Times New Roman" w:eastAsia="方正仿宋_GBK" w:hAnsi="Times New Roman" w:hint="eastAsia"/>
          <w:color w:val="262626"/>
        </w:rPr>
        <w:t>月</w:t>
      </w:r>
      <w:r w:rsidRPr="00E72155">
        <w:rPr>
          <w:rFonts w:ascii="Times New Roman" w:eastAsia="方正仿宋_GBK" w:hAnsi="Times New Roman" w:hint="eastAsia"/>
          <w:color w:val="262626"/>
        </w:rPr>
        <w:t>7</w:t>
      </w:r>
      <w:r w:rsidRPr="00E72155">
        <w:rPr>
          <w:rFonts w:ascii="Times New Roman" w:eastAsia="方正仿宋_GBK" w:hAnsi="Times New Roman" w:hint="eastAsia"/>
          <w:color w:val="262626"/>
        </w:rPr>
        <w:t>日下午，数字重庆建设推进会召开。市委书记袁家军出席会议并讲话。他强调，要深学笃行习近平总书记关于城市工作和数字经济的重要论述，深入贯彻党的二十大战略部署和全国两会精神，纵深推进数字重庆建设，系统迭代升级、</w:t>
      </w:r>
      <w:r w:rsidRPr="00E72155">
        <w:rPr>
          <w:rFonts w:ascii="Times New Roman" w:eastAsia="方正仿宋_GBK" w:hAnsi="Times New Roman" w:hint="eastAsia"/>
          <w:color w:val="262626"/>
        </w:rPr>
        <w:t xml:space="preserve"> </w:t>
      </w:r>
      <w:r w:rsidRPr="00E72155">
        <w:rPr>
          <w:rFonts w:ascii="Times New Roman" w:eastAsia="方正仿宋_GBK" w:hAnsi="Times New Roman" w:hint="eastAsia"/>
          <w:color w:val="262626"/>
        </w:rPr>
        <w:t>全面贯通实战，加快重点能力向基本能力深化拓展，更好推动高质量发展、创造高品质生活、实现高效能治理，努力提升超大城市治理现代化水平，加快构建引领数字文明新时代的市域范例。</w:t>
      </w:r>
    </w:p>
    <w:p w:rsidR="00E72155" w:rsidRPr="00E72155" w:rsidRDefault="00E72155" w:rsidP="00E72155">
      <w:pPr>
        <w:pStyle w:val="HTML"/>
        <w:ind w:firstLineChars="200" w:firstLine="480"/>
        <w:rPr>
          <w:rFonts w:ascii="Times New Roman" w:eastAsia="方正仿宋_GBK" w:hAnsi="Times New Roman" w:hint="eastAsia"/>
          <w:color w:val="262626"/>
        </w:rPr>
      </w:pPr>
      <w:r w:rsidRPr="00E72155">
        <w:rPr>
          <w:rFonts w:ascii="Times New Roman" w:eastAsia="方正仿宋_GBK" w:hAnsi="Times New Roman" w:hint="eastAsia"/>
          <w:color w:val="262626"/>
        </w:rPr>
        <w:t>市委副书记、市长胡衡华主持，市人大常委会主任王炯，市政协主席程丽华，市委副书记李明清，市委常委和有关市级领导出席。</w:t>
      </w:r>
    </w:p>
    <w:p w:rsidR="00E72155" w:rsidRPr="00E72155" w:rsidRDefault="00E72155" w:rsidP="00E72155">
      <w:pPr>
        <w:pStyle w:val="HTML"/>
        <w:ind w:firstLineChars="200" w:firstLine="480"/>
        <w:rPr>
          <w:rFonts w:ascii="Times New Roman" w:eastAsia="方正仿宋_GBK" w:hAnsi="Times New Roman" w:hint="eastAsia"/>
          <w:color w:val="262626"/>
        </w:rPr>
      </w:pPr>
      <w:r w:rsidRPr="00E72155">
        <w:rPr>
          <w:rFonts w:ascii="Times New Roman" w:eastAsia="方正仿宋_GBK" w:hAnsi="Times New Roman" w:hint="eastAsia"/>
          <w:color w:val="262626"/>
        </w:rPr>
        <w:t>会议汇报数字重庆建设总体进展和成效及下步工作建议、三级数字化城市运行和治理中心建设情况及下步工作建议，市级有关部门、数字重庆建设专题组、部分区和街道作了发言。</w:t>
      </w:r>
    </w:p>
    <w:p w:rsidR="00E72155" w:rsidRPr="00E72155" w:rsidRDefault="00E72155" w:rsidP="00E72155">
      <w:pPr>
        <w:pStyle w:val="HTML"/>
        <w:ind w:firstLineChars="200" w:firstLine="480"/>
        <w:rPr>
          <w:rFonts w:ascii="Times New Roman" w:eastAsia="方正仿宋_GBK" w:hAnsi="Times New Roman" w:hint="eastAsia"/>
          <w:color w:val="262626"/>
        </w:rPr>
      </w:pPr>
      <w:r w:rsidRPr="00E72155">
        <w:rPr>
          <w:rFonts w:ascii="Times New Roman" w:eastAsia="方正仿宋_GBK" w:hAnsi="Times New Roman" w:hint="eastAsia"/>
          <w:color w:val="262626"/>
        </w:rPr>
        <w:t>袁家军在讲话中指出，党的十八大以来，习近平总书记就城市工作和数字经济</w:t>
      </w:r>
      <w:proofErr w:type="gramStart"/>
      <w:r w:rsidRPr="00E72155">
        <w:rPr>
          <w:rFonts w:ascii="Times New Roman" w:eastAsia="方正仿宋_GBK" w:hAnsi="Times New Roman" w:hint="eastAsia"/>
          <w:color w:val="262626"/>
        </w:rPr>
        <w:t>作出</w:t>
      </w:r>
      <w:proofErr w:type="gramEnd"/>
      <w:r w:rsidRPr="00E72155">
        <w:rPr>
          <w:rFonts w:ascii="Times New Roman" w:eastAsia="方正仿宋_GBK" w:hAnsi="Times New Roman" w:hint="eastAsia"/>
          <w:color w:val="262626"/>
        </w:rPr>
        <w:t>系列重要论述，党的二十大对加快转变超大特大城市发展方式</w:t>
      </w:r>
      <w:proofErr w:type="gramStart"/>
      <w:r w:rsidRPr="00E72155">
        <w:rPr>
          <w:rFonts w:ascii="Times New Roman" w:eastAsia="方正仿宋_GBK" w:hAnsi="Times New Roman" w:hint="eastAsia"/>
          <w:color w:val="262626"/>
        </w:rPr>
        <w:t>作出</w:t>
      </w:r>
      <w:proofErr w:type="gramEnd"/>
      <w:r w:rsidRPr="00E72155">
        <w:rPr>
          <w:rFonts w:ascii="Times New Roman" w:eastAsia="方正仿宋_GBK" w:hAnsi="Times New Roman" w:hint="eastAsia"/>
          <w:color w:val="262626"/>
        </w:rPr>
        <w:t>系统部署。我们要深刻认识坚持和加强党的全面领导是推进城市现代化的根本保证，深刻认识走中国特色城市发展道路的目标路径，深刻认识坚持人民城市人民建、人民城市为人民的价值指向，深刻认识“四个尊重、五个统筹”的思路理念和城镇化是现代化的必由之路，深刻认识城市治理体系和治理能力现代化的重要任务和数字经济赋能</w:t>
      </w:r>
      <w:r w:rsidRPr="00E72155">
        <w:rPr>
          <w:rFonts w:ascii="Times New Roman" w:eastAsia="方正仿宋_GBK" w:hAnsi="Times New Roman" w:hint="eastAsia"/>
          <w:color w:val="262626"/>
        </w:rPr>
        <w:lastRenderedPageBreak/>
        <w:t>城市转型发展的重要作用，以数字化城市运行和治理中心建设为抓手载体，推动数字赋能超大城市治理体制机制变革重塑，引领数字重庆建设不断深化、拓展、提升。</w:t>
      </w:r>
    </w:p>
    <w:p w:rsidR="00E72155" w:rsidRPr="00E72155" w:rsidRDefault="00E72155" w:rsidP="00E72155">
      <w:pPr>
        <w:pStyle w:val="HTML"/>
        <w:ind w:firstLineChars="200" w:firstLine="480"/>
        <w:rPr>
          <w:rFonts w:ascii="Times New Roman" w:eastAsia="方正仿宋_GBK" w:hAnsi="Times New Roman" w:hint="eastAsia"/>
          <w:color w:val="262626"/>
        </w:rPr>
      </w:pPr>
      <w:r w:rsidRPr="00E72155">
        <w:rPr>
          <w:rFonts w:ascii="Times New Roman" w:eastAsia="方正仿宋_GBK" w:hAnsi="Times New Roman" w:hint="eastAsia"/>
          <w:color w:val="262626"/>
        </w:rPr>
        <w:t>袁家军指出，数字重庆建设是事关现代化新重庆建设的战略性、基础性和全局性工作。一年来，全市各级各部门按照最快系统部署、最小投入代价、最佳实战效果、最大数据共享要求，敢于担当、勇于探索、善于作为，坚持边学边建边用，提升党政机关</w:t>
      </w:r>
      <w:proofErr w:type="gramStart"/>
      <w:r w:rsidRPr="00E72155">
        <w:rPr>
          <w:rFonts w:ascii="Times New Roman" w:eastAsia="方正仿宋_GBK" w:hAnsi="Times New Roman" w:hint="eastAsia"/>
          <w:color w:val="262626"/>
        </w:rPr>
        <w:t>整体智治能力</w:t>
      </w:r>
      <w:proofErr w:type="gramEnd"/>
      <w:r w:rsidRPr="00E72155">
        <w:rPr>
          <w:rFonts w:ascii="Times New Roman" w:eastAsia="方正仿宋_GBK" w:hAnsi="Times New Roman" w:hint="eastAsia"/>
          <w:color w:val="262626"/>
        </w:rPr>
        <w:t>、推动高质量发展能力、服务群众美好生活能力和超大城市现代化治理能力，实现了“一年形成重点能力”目标，形成一批重大标志性成果。</w:t>
      </w:r>
    </w:p>
    <w:p w:rsidR="00E72155" w:rsidRPr="00E72155" w:rsidRDefault="00E72155" w:rsidP="00E72155">
      <w:pPr>
        <w:pStyle w:val="HTML"/>
        <w:ind w:firstLineChars="200" w:firstLine="480"/>
        <w:rPr>
          <w:rFonts w:ascii="Times New Roman" w:eastAsia="方正仿宋_GBK" w:hAnsi="Times New Roman" w:hint="eastAsia"/>
          <w:color w:val="262626"/>
        </w:rPr>
      </w:pPr>
      <w:r w:rsidRPr="00E72155">
        <w:rPr>
          <w:rFonts w:ascii="Times New Roman" w:eastAsia="方正仿宋_GBK" w:hAnsi="Times New Roman" w:hint="eastAsia"/>
          <w:color w:val="262626"/>
        </w:rPr>
        <w:t>袁家军强调，超大城市治理现代化是新重庆建设牵一发动全身的重要任务，数字重庆建设是实现这一目标任务的有效路径。要深化拓展体系构架，推动平台贯通、数据贯通、应用贯通和体制机制贯通，持续完善“三级贯通、横向协同、一体运行”构架。要聚焦城市治理重点领域、关键环节和紧迫任务，提升党建统领、设施运行、社会治理、应急动员、文明创建、生态景观、生产生活服务七大板块实战实效。要构建感知预警、决策处置、监督评价、复盘改进等城市治理闭环工作体系，实现城市治理从被动反应向主动预防、从事后行动向事前预警、从经验决策向科学决策转变。要构建职责分工、协同高效的数字化</w:t>
      </w:r>
      <w:proofErr w:type="gramStart"/>
      <w:r w:rsidRPr="00E72155">
        <w:rPr>
          <w:rFonts w:ascii="Times New Roman" w:eastAsia="方正仿宋_GBK" w:hAnsi="Times New Roman" w:hint="eastAsia"/>
          <w:color w:val="262626"/>
        </w:rPr>
        <w:t>履</w:t>
      </w:r>
      <w:proofErr w:type="gramEnd"/>
      <w:r w:rsidRPr="00E72155">
        <w:rPr>
          <w:rFonts w:ascii="Times New Roman" w:eastAsia="方正仿宋_GBK" w:hAnsi="Times New Roman" w:hint="eastAsia"/>
          <w:color w:val="262626"/>
        </w:rPr>
        <w:t>职能力体系，打造全局“</w:t>
      </w:r>
      <w:proofErr w:type="gramStart"/>
      <w:r w:rsidRPr="00E72155">
        <w:rPr>
          <w:rFonts w:ascii="Times New Roman" w:eastAsia="方正仿宋_GBK" w:hAnsi="Times New Roman" w:hint="eastAsia"/>
          <w:color w:val="262626"/>
        </w:rPr>
        <w:t>一</w:t>
      </w:r>
      <w:proofErr w:type="gramEnd"/>
      <w:r w:rsidRPr="00E72155">
        <w:rPr>
          <w:rFonts w:ascii="Times New Roman" w:eastAsia="方正仿宋_GBK" w:hAnsi="Times New Roman" w:hint="eastAsia"/>
          <w:color w:val="262626"/>
        </w:rPr>
        <w:t>屏掌控”、政令“一键智达”、执行“一贯到底”、监督“一览无余”协同工作场景。要坚持以重大需求为导向、多跨协同为特征、综合集成为方法、改革突破为目标，探索跨“</w:t>
      </w:r>
      <w:r w:rsidRPr="00E72155">
        <w:rPr>
          <w:rFonts w:ascii="Times New Roman" w:eastAsia="方正仿宋_GBK" w:hAnsi="Times New Roman" w:hint="eastAsia"/>
          <w:color w:val="262626"/>
        </w:rPr>
        <w:t>6</w:t>
      </w:r>
      <w:r w:rsidRPr="00E72155">
        <w:rPr>
          <w:rFonts w:ascii="Times New Roman" w:eastAsia="方正仿宋_GBK" w:hAnsi="Times New Roman" w:hint="eastAsia"/>
          <w:color w:val="262626"/>
        </w:rPr>
        <w:t>”</w:t>
      </w:r>
      <w:proofErr w:type="gramStart"/>
      <w:r w:rsidRPr="00E72155">
        <w:rPr>
          <w:rFonts w:ascii="Times New Roman" w:eastAsia="方正仿宋_GBK" w:hAnsi="Times New Roman" w:hint="eastAsia"/>
          <w:color w:val="262626"/>
        </w:rPr>
        <w:t>贯</w:t>
      </w:r>
      <w:proofErr w:type="gramEnd"/>
      <w:r w:rsidRPr="00E72155">
        <w:rPr>
          <w:rFonts w:ascii="Times New Roman" w:eastAsia="方正仿宋_GBK" w:hAnsi="Times New Roman" w:hint="eastAsia"/>
          <w:color w:val="262626"/>
        </w:rPr>
        <w:t>“</w:t>
      </w:r>
      <w:r w:rsidRPr="00E72155">
        <w:rPr>
          <w:rFonts w:ascii="Times New Roman" w:eastAsia="方正仿宋_GBK" w:hAnsi="Times New Roman" w:hint="eastAsia"/>
          <w:color w:val="262626"/>
        </w:rPr>
        <w:t>1</w:t>
      </w:r>
      <w:r w:rsidRPr="00E72155">
        <w:rPr>
          <w:rFonts w:ascii="Times New Roman" w:eastAsia="方正仿宋_GBK" w:hAnsi="Times New Roman" w:hint="eastAsia"/>
          <w:color w:val="262626"/>
        </w:rPr>
        <w:t>”综合场景应用和人机协同、平战结合的指挥调度体系。</w:t>
      </w:r>
    </w:p>
    <w:p w:rsidR="00E72155" w:rsidRPr="00E72155" w:rsidRDefault="00E72155" w:rsidP="00E72155">
      <w:pPr>
        <w:pStyle w:val="HTML"/>
        <w:ind w:firstLineChars="200" w:firstLine="480"/>
        <w:rPr>
          <w:rFonts w:ascii="Times New Roman" w:eastAsia="方正仿宋_GBK" w:hAnsi="Times New Roman" w:hint="eastAsia"/>
          <w:color w:val="262626"/>
        </w:rPr>
      </w:pPr>
      <w:r w:rsidRPr="00E72155">
        <w:rPr>
          <w:rFonts w:ascii="Times New Roman" w:eastAsia="方正仿宋_GBK" w:hAnsi="Times New Roman" w:hint="eastAsia"/>
          <w:color w:val="262626"/>
        </w:rPr>
        <w:t>袁家军指出，今年是数字重庆建设形成基本能力的起步之年。要持续夯实基础，聚</w:t>
      </w:r>
      <w:proofErr w:type="gramStart"/>
      <w:r w:rsidRPr="00E72155">
        <w:rPr>
          <w:rFonts w:ascii="Times New Roman" w:eastAsia="方正仿宋_GBK" w:hAnsi="Times New Roman" w:hint="eastAsia"/>
          <w:color w:val="262626"/>
        </w:rPr>
        <w:t>力提质扩面</w:t>
      </w:r>
      <w:proofErr w:type="gramEnd"/>
      <w:r w:rsidRPr="00E72155">
        <w:rPr>
          <w:rFonts w:ascii="Times New Roman" w:eastAsia="方正仿宋_GBK" w:hAnsi="Times New Roman" w:hint="eastAsia"/>
          <w:color w:val="262626"/>
        </w:rPr>
        <w:t>，全面提升重大任务多跨协同落实、重点工作高效运行处置、党</w:t>
      </w:r>
      <w:r w:rsidRPr="00E72155">
        <w:rPr>
          <w:rFonts w:ascii="Times New Roman" w:eastAsia="方正仿宋_GBK" w:hAnsi="Times New Roman" w:hint="eastAsia"/>
          <w:color w:val="262626"/>
        </w:rPr>
        <w:lastRenderedPageBreak/>
        <w:t>政机关核心业务日常工作履职数字化支撑、群众急难</w:t>
      </w:r>
      <w:proofErr w:type="gramStart"/>
      <w:r w:rsidRPr="00E72155">
        <w:rPr>
          <w:rFonts w:ascii="Times New Roman" w:eastAsia="方正仿宋_GBK" w:hAnsi="Times New Roman" w:hint="eastAsia"/>
          <w:color w:val="262626"/>
        </w:rPr>
        <w:t>愁盼问题</w:t>
      </w:r>
      <w:proofErr w:type="gramEnd"/>
      <w:r w:rsidRPr="00E72155">
        <w:rPr>
          <w:rFonts w:ascii="Times New Roman" w:eastAsia="方正仿宋_GBK" w:hAnsi="Times New Roman" w:hint="eastAsia"/>
          <w:color w:val="262626"/>
        </w:rPr>
        <w:t>精准解决服务等基本能力，加快打造一批具有重庆辨识度、全国影响力的重大应用。要完善一体化智能化公共数据平台功能，提升数据归集质量，提速地理信息系统专题“一张图”建设，加快探索“人工智能</w:t>
      </w:r>
      <w:r w:rsidRPr="00E72155">
        <w:rPr>
          <w:rFonts w:ascii="Times New Roman" w:eastAsia="方正仿宋_GBK" w:hAnsi="Times New Roman" w:hint="eastAsia"/>
          <w:color w:val="262626"/>
        </w:rPr>
        <w:t>+</w:t>
      </w:r>
      <w:r w:rsidRPr="00E72155">
        <w:rPr>
          <w:rFonts w:ascii="Times New Roman" w:eastAsia="方正仿宋_GBK" w:hAnsi="Times New Roman" w:hint="eastAsia"/>
          <w:color w:val="262626"/>
        </w:rPr>
        <w:t>”建设路径。要全面提升三级治理中心贯通实战能力，体系化迭代驾驶舱，推动跨区县、跨镇街、跨村社高效调度指挥和协同联动，加快七大板块综合场景全面破题，探索岗位设置及高效运行指挥调度体制机制。要提</w:t>
      </w:r>
      <w:proofErr w:type="gramStart"/>
      <w:r w:rsidRPr="00E72155">
        <w:rPr>
          <w:rFonts w:ascii="Times New Roman" w:eastAsia="方正仿宋_GBK" w:hAnsi="Times New Roman" w:hint="eastAsia"/>
          <w:color w:val="262626"/>
        </w:rPr>
        <w:t>质扩面六</w:t>
      </w:r>
      <w:proofErr w:type="gramEnd"/>
      <w:r w:rsidRPr="00E72155">
        <w:rPr>
          <w:rFonts w:ascii="Times New Roman" w:eastAsia="方正仿宋_GBK" w:hAnsi="Times New Roman" w:hint="eastAsia"/>
          <w:color w:val="262626"/>
        </w:rPr>
        <w:t>大应用系统实用实战成果，强化牵头抓总作用，持续丰富拓展跑道子跑道，滚动推进“一件事”和综合场景建设，加快典型应用贯通实战。要全面提高</w:t>
      </w:r>
      <w:proofErr w:type="gramStart"/>
      <w:r w:rsidRPr="00E72155">
        <w:rPr>
          <w:rFonts w:ascii="Times New Roman" w:eastAsia="方正仿宋_GBK" w:hAnsi="Times New Roman" w:hint="eastAsia"/>
          <w:color w:val="262626"/>
        </w:rPr>
        <w:t>基层智治体系</w:t>
      </w:r>
      <w:proofErr w:type="gramEnd"/>
      <w:r w:rsidRPr="00E72155">
        <w:rPr>
          <w:rFonts w:ascii="Times New Roman" w:eastAsia="方正仿宋_GBK" w:hAnsi="Times New Roman" w:hint="eastAsia"/>
          <w:color w:val="262626"/>
        </w:rPr>
        <w:t>实战效能，承接贯通一批重大应用，认真抓好为基层减负，迭代优化平台功能，建立区县与镇街上下衔接、多跨协同、联动指挥、风险感知、闭环办理机制。</w:t>
      </w:r>
    </w:p>
    <w:p w:rsidR="00E72155" w:rsidRPr="00E72155" w:rsidRDefault="00E72155" w:rsidP="00E72155">
      <w:pPr>
        <w:pStyle w:val="HTML"/>
        <w:ind w:firstLineChars="200" w:firstLine="480"/>
        <w:rPr>
          <w:rFonts w:ascii="Times New Roman" w:eastAsia="方正仿宋_GBK" w:hAnsi="Times New Roman" w:hint="eastAsia"/>
          <w:color w:val="262626"/>
        </w:rPr>
      </w:pPr>
      <w:r w:rsidRPr="00E72155">
        <w:rPr>
          <w:rFonts w:ascii="Times New Roman" w:eastAsia="方正仿宋_GBK" w:hAnsi="Times New Roman" w:hint="eastAsia"/>
          <w:color w:val="262626"/>
        </w:rPr>
        <w:t>胡衡华指出，要坚定信心、保持定力，围绕智治、发展、服务、治理深化细化改革措施，推动数字化变革多出成果、出大成果。要点上巩固、面上拓展，推出一批急用先行典型应用，加强多个关联“一件事”向综合场景集成。要贯通融合、一体运行，把推进三级治理中心贯通融合作为重中之重，推动六大系统的典型应用、综合场景在三级治理中心一体运行。要统筹联动、凝聚合力，鼓励基层创新探索，引导各类经营主体、社会力量参与数字重庆建设，更好服务推动高质量发展、创造高品质生活、实现高效能治理。</w:t>
      </w:r>
    </w:p>
    <w:p w:rsidR="00E12AAD" w:rsidRPr="00E72155" w:rsidRDefault="00E72155" w:rsidP="00E72155">
      <w:pPr>
        <w:pStyle w:val="HTML"/>
        <w:ind w:firstLineChars="200" w:firstLine="480"/>
        <w:jc w:val="both"/>
        <w:rPr>
          <w:rFonts w:ascii="Times New Roman" w:eastAsia="方正仿宋_GBK" w:hAnsi="Times New Roman"/>
          <w:color w:val="262626"/>
        </w:rPr>
      </w:pPr>
      <w:r w:rsidRPr="00E72155">
        <w:rPr>
          <w:rFonts w:ascii="Times New Roman" w:eastAsia="方正仿宋_GBK" w:hAnsi="Times New Roman" w:hint="eastAsia"/>
          <w:color w:val="262626"/>
        </w:rPr>
        <w:t>会议以视频方式举行。市委各部委、市级国家机关各部门各单位负责人，有关人民团体、部分中央在渝单位、有关企业及研究机构负责人，有关数字化专家等在主会场参会。各区县，两江新区、重庆高新区、万盛经开区设分会场。</w:t>
      </w:r>
    </w:p>
    <w:sectPr w:rsidR="00E12AAD" w:rsidRPr="00E72155" w:rsidSect="00E12AAD">
      <w:pgSz w:w="11906" w:h="16838"/>
      <w:pgMar w:top="2098" w:right="1474" w:bottom="1984" w:left="1587" w:header="851" w:footer="1417" w:gutter="0"/>
      <w:cols w:space="720"/>
      <w:docGrid w:type="linesAndChar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FE0" w:rsidRDefault="00E05FE0">
      <w:r>
        <w:separator/>
      </w:r>
    </w:p>
  </w:endnote>
  <w:endnote w:type="continuationSeparator" w:id="0">
    <w:p w:rsidR="00E05FE0" w:rsidRDefault="00E0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1AA" w:rsidRDefault="00794E1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861AA" w:rsidRDefault="00794E1A">
                          <w:pPr>
                            <w:pStyle w:val="a3"/>
                          </w:pPr>
                          <w:r>
                            <w:fldChar w:fldCharType="begin"/>
                          </w:r>
                          <w:r>
                            <w:instrText xml:space="preserve"> PAGE  \* MERGEFORMAT </w:instrText>
                          </w:r>
                          <w:r>
                            <w:fldChar w:fldCharType="separate"/>
                          </w:r>
                          <w:r w:rsidR="00E72155">
                            <w:rPr>
                              <w:noProof/>
                            </w:rPr>
                            <w:t>14</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ObxgEAAHIDAAAOAAAAZHJzL2Uyb0RvYy54bWysU0tu2zAQ3RfoHQjuaylaFIZgOmgbpChQ&#10;JAWSHoCmSIsAySFIxpJzgPQGXWWTfc/lc2RIWU7a7opuqPnPvJmn1floDdnJEDU4Rs8WNSXSCei0&#10;2zL6/fby3ZKSmLjruAEnGd3LSM/Xb9+sBt/KBnownQwEi7jYDp7RPiXfVlUUvbQ8LsBLh04FwfKE&#10;athWXeADVremaur6fTVA6HwAIWNE68XkpOtSXykp0rVSUSZiGMXZUnlDeTf5rdYr3m4D970WxzH4&#10;P0xhuXbY9FTqgidO7oL+q5TVIkAElRYCbAVKaSELBkRzVv+B5qbnXhYsuJzoT2uK/6+suNp9C0R3&#10;jDaUOG7xRIefPw6Pvw5PD6TJ6xl8bDHqxmNcGj/CiGee7RGNGfWogs1fxEPQj4ven5Yrx0RETlo2&#10;y2WNLoG+WcH61Uu6DzF9lmBJFhgNeL2yVL77GtMUOofkbg4utTHlgsb9ZsCak0UWChyzM5Jp4iyl&#10;cTMe4W2g2yM6pDF27SHcUzIgJRh1yFlKzBeHG8/smYUwC5tZ4E5gIqOJkkn8lArL8ljRf7hLOGuB&#10;kFtP/RB6VvCwZQlHEmbmvNZL1Muvsn4G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C2Jw5vGAQAAcgMAAA4AAAAAAAAAAAAAAAAALgIA&#10;AGRycy9lMm9Eb2MueG1sUEsBAi0AFAAGAAgAAAAhAAxK8O7WAAAABQEAAA8AAAAAAAAAAAAAAAAA&#10;IAQAAGRycy9kb3ducmV2LnhtbFBLBQYAAAAABAAEAPMAAAAjBQAAAAA=&#10;" filled="f" stroked="f">
              <v:textbox style="mso-fit-shape-to-text:t" inset="0,0,0,0">
                <w:txbxContent>
                  <w:p w:rsidR="00E861AA" w:rsidRDefault="00794E1A">
                    <w:pPr>
                      <w:pStyle w:val="a3"/>
                    </w:pPr>
                    <w:r>
                      <w:fldChar w:fldCharType="begin"/>
                    </w:r>
                    <w:r>
                      <w:instrText xml:space="preserve"> PAGE  \* MERGEFORMAT </w:instrText>
                    </w:r>
                    <w:r>
                      <w:fldChar w:fldCharType="separate"/>
                    </w:r>
                    <w:r w:rsidR="00E72155">
                      <w:rPr>
                        <w:noProof/>
                      </w:rPr>
                      <w:t>14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FE0" w:rsidRDefault="00E05FE0">
      <w:r>
        <w:separator/>
      </w:r>
    </w:p>
  </w:footnote>
  <w:footnote w:type="continuationSeparator" w:id="0">
    <w:p w:rsidR="00E05FE0" w:rsidRDefault="00E05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MDRlNGQ2NDBlMDZiY2Y2YjAxZTE4YWE2ZTMxNTgifQ=="/>
  </w:docVars>
  <w:rsids>
    <w:rsidRoot w:val="005C77AC"/>
    <w:rsid w:val="000007FA"/>
    <w:rsid w:val="00045148"/>
    <w:rsid w:val="000521FB"/>
    <w:rsid w:val="00063AC0"/>
    <w:rsid w:val="000A5E81"/>
    <w:rsid w:val="000C1B90"/>
    <w:rsid w:val="000C5B54"/>
    <w:rsid w:val="00142B53"/>
    <w:rsid w:val="001826C6"/>
    <w:rsid w:val="001967C0"/>
    <w:rsid w:val="00207F50"/>
    <w:rsid w:val="0022701D"/>
    <w:rsid w:val="00251970"/>
    <w:rsid w:val="0027354F"/>
    <w:rsid w:val="00277832"/>
    <w:rsid w:val="002D703A"/>
    <w:rsid w:val="002E23D2"/>
    <w:rsid w:val="003773A1"/>
    <w:rsid w:val="0038201E"/>
    <w:rsid w:val="003D7896"/>
    <w:rsid w:val="003E7944"/>
    <w:rsid w:val="00410374"/>
    <w:rsid w:val="00480627"/>
    <w:rsid w:val="0048529D"/>
    <w:rsid w:val="004B183F"/>
    <w:rsid w:val="004C4394"/>
    <w:rsid w:val="004E4073"/>
    <w:rsid w:val="004E5CA6"/>
    <w:rsid w:val="004F520E"/>
    <w:rsid w:val="00506659"/>
    <w:rsid w:val="00521756"/>
    <w:rsid w:val="005333F0"/>
    <w:rsid w:val="005515A1"/>
    <w:rsid w:val="005810C1"/>
    <w:rsid w:val="00587903"/>
    <w:rsid w:val="005A7533"/>
    <w:rsid w:val="005C77AC"/>
    <w:rsid w:val="005E08B4"/>
    <w:rsid w:val="005F7F9A"/>
    <w:rsid w:val="00626B42"/>
    <w:rsid w:val="00661CAD"/>
    <w:rsid w:val="006B0B38"/>
    <w:rsid w:val="00707B5A"/>
    <w:rsid w:val="00735A55"/>
    <w:rsid w:val="00794E1A"/>
    <w:rsid w:val="007970A5"/>
    <w:rsid w:val="007A03DB"/>
    <w:rsid w:val="007D0B6A"/>
    <w:rsid w:val="007D2341"/>
    <w:rsid w:val="007E6D25"/>
    <w:rsid w:val="007E7AF1"/>
    <w:rsid w:val="007F38F2"/>
    <w:rsid w:val="0081370A"/>
    <w:rsid w:val="00837D03"/>
    <w:rsid w:val="00856B89"/>
    <w:rsid w:val="00873F12"/>
    <w:rsid w:val="008775D5"/>
    <w:rsid w:val="00884E22"/>
    <w:rsid w:val="00895179"/>
    <w:rsid w:val="008B1C8E"/>
    <w:rsid w:val="008B73A2"/>
    <w:rsid w:val="008F7D68"/>
    <w:rsid w:val="00934B70"/>
    <w:rsid w:val="00983281"/>
    <w:rsid w:val="00993BFD"/>
    <w:rsid w:val="009E1122"/>
    <w:rsid w:val="009E70F5"/>
    <w:rsid w:val="009F68C8"/>
    <w:rsid w:val="009F718A"/>
    <w:rsid w:val="00A266B3"/>
    <w:rsid w:val="00A64565"/>
    <w:rsid w:val="00A9050D"/>
    <w:rsid w:val="00AB319F"/>
    <w:rsid w:val="00AC7A68"/>
    <w:rsid w:val="00AE56FC"/>
    <w:rsid w:val="00AF7ED5"/>
    <w:rsid w:val="00B00031"/>
    <w:rsid w:val="00B04BD5"/>
    <w:rsid w:val="00BA77D8"/>
    <w:rsid w:val="00C01827"/>
    <w:rsid w:val="00C12F8D"/>
    <w:rsid w:val="00C36A46"/>
    <w:rsid w:val="00C739C0"/>
    <w:rsid w:val="00C94485"/>
    <w:rsid w:val="00CD5B0D"/>
    <w:rsid w:val="00CF6D12"/>
    <w:rsid w:val="00D03778"/>
    <w:rsid w:val="00D23D04"/>
    <w:rsid w:val="00D26BA4"/>
    <w:rsid w:val="00D30CEE"/>
    <w:rsid w:val="00D6793A"/>
    <w:rsid w:val="00D81149"/>
    <w:rsid w:val="00DC7F98"/>
    <w:rsid w:val="00DD2433"/>
    <w:rsid w:val="00DD7716"/>
    <w:rsid w:val="00DE39B1"/>
    <w:rsid w:val="00E05FE0"/>
    <w:rsid w:val="00E12AAD"/>
    <w:rsid w:val="00E23ACE"/>
    <w:rsid w:val="00E4100A"/>
    <w:rsid w:val="00E41EDD"/>
    <w:rsid w:val="00E46631"/>
    <w:rsid w:val="00E6069B"/>
    <w:rsid w:val="00E72155"/>
    <w:rsid w:val="00E861AA"/>
    <w:rsid w:val="00EA3FBB"/>
    <w:rsid w:val="00EB1B6F"/>
    <w:rsid w:val="00EC04A7"/>
    <w:rsid w:val="00F04485"/>
    <w:rsid w:val="00F1132F"/>
    <w:rsid w:val="00F278DD"/>
    <w:rsid w:val="00F3416B"/>
    <w:rsid w:val="00F35B38"/>
    <w:rsid w:val="00F61AFC"/>
    <w:rsid w:val="00F649D9"/>
    <w:rsid w:val="00F64BD8"/>
    <w:rsid w:val="00F800C8"/>
    <w:rsid w:val="00FA188C"/>
    <w:rsid w:val="00FB2C0E"/>
    <w:rsid w:val="03406688"/>
    <w:rsid w:val="03DE5CA9"/>
    <w:rsid w:val="072F1DBB"/>
    <w:rsid w:val="075C5B82"/>
    <w:rsid w:val="07C95254"/>
    <w:rsid w:val="08C21CC2"/>
    <w:rsid w:val="0A013251"/>
    <w:rsid w:val="0A194632"/>
    <w:rsid w:val="0BEC5D73"/>
    <w:rsid w:val="0CF52673"/>
    <w:rsid w:val="0D3D764B"/>
    <w:rsid w:val="0D4B2134"/>
    <w:rsid w:val="0D5D7E0D"/>
    <w:rsid w:val="0F032819"/>
    <w:rsid w:val="0FB2364C"/>
    <w:rsid w:val="10BE54C7"/>
    <w:rsid w:val="14CC6358"/>
    <w:rsid w:val="14F54F2F"/>
    <w:rsid w:val="155F6373"/>
    <w:rsid w:val="15680EA2"/>
    <w:rsid w:val="19397BDE"/>
    <w:rsid w:val="19DC4392"/>
    <w:rsid w:val="1A2E1092"/>
    <w:rsid w:val="1A410942"/>
    <w:rsid w:val="1BED5752"/>
    <w:rsid w:val="1C694603"/>
    <w:rsid w:val="1E326C77"/>
    <w:rsid w:val="2161786F"/>
    <w:rsid w:val="21BC3427"/>
    <w:rsid w:val="22745AB0"/>
    <w:rsid w:val="22C2681B"/>
    <w:rsid w:val="24162C22"/>
    <w:rsid w:val="241C63FF"/>
    <w:rsid w:val="24727DCD"/>
    <w:rsid w:val="24CE79DB"/>
    <w:rsid w:val="25BE2F40"/>
    <w:rsid w:val="29D023DB"/>
    <w:rsid w:val="2B8C0443"/>
    <w:rsid w:val="2FD81674"/>
    <w:rsid w:val="30564D49"/>
    <w:rsid w:val="35321EED"/>
    <w:rsid w:val="353664A0"/>
    <w:rsid w:val="359D28E4"/>
    <w:rsid w:val="35B40569"/>
    <w:rsid w:val="35B77D36"/>
    <w:rsid w:val="35FF05CF"/>
    <w:rsid w:val="361644AC"/>
    <w:rsid w:val="36232900"/>
    <w:rsid w:val="36FD5C1C"/>
    <w:rsid w:val="37D1328E"/>
    <w:rsid w:val="380D685F"/>
    <w:rsid w:val="382175A5"/>
    <w:rsid w:val="389F125A"/>
    <w:rsid w:val="3A26401D"/>
    <w:rsid w:val="3A8B1AD5"/>
    <w:rsid w:val="3C3B1905"/>
    <w:rsid w:val="3C683B38"/>
    <w:rsid w:val="3C964B49"/>
    <w:rsid w:val="3CF36181"/>
    <w:rsid w:val="3DBF3C2B"/>
    <w:rsid w:val="3E2F1BE3"/>
    <w:rsid w:val="44C656FA"/>
    <w:rsid w:val="4508235C"/>
    <w:rsid w:val="45087FCB"/>
    <w:rsid w:val="4526312B"/>
    <w:rsid w:val="45926D5F"/>
    <w:rsid w:val="493F3AE6"/>
    <w:rsid w:val="49EB1197"/>
    <w:rsid w:val="4A9E0F98"/>
    <w:rsid w:val="4C2061DD"/>
    <w:rsid w:val="4C2555A1"/>
    <w:rsid w:val="4CFB4554"/>
    <w:rsid w:val="4D1473C4"/>
    <w:rsid w:val="513D3998"/>
    <w:rsid w:val="519531C9"/>
    <w:rsid w:val="521D4E51"/>
    <w:rsid w:val="53B409BF"/>
    <w:rsid w:val="54DA1F55"/>
    <w:rsid w:val="55A156D3"/>
    <w:rsid w:val="55B17EA6"/>
    <w:rsid w:val="56936214"/>
    <w:rsid w:val="57F56069"/>
    <w:rsid w:val="59921FEA"/>
    <w:rsid w:val="5A4640A8"/>
    <w:rsid w:val="5A7F0A6B"/>
    <w:rsid w:val="5AAB0F59"/>
    <w:rsid w:val="5BD04503"/>
    <w:rsid w:val="5C0C0D58"/>
    <w:rsid w:val="5E0A328D"/>
    <w:rsid w:val="5F3514AA"/>
    <w:rsid w:val="5F351B48"/>
    <w:rsid w:val="625578E4"/>
    <w:rsid w:val="627C0123"/>
    <w:rsid w:val="63775F3E"/>
    <w:rsid w:val="64FB2EEB"/>
    <w:rsid w:val="661E314D"/>
    <w:rsid w:val="673274C9"/>
    <w:rsid w:val="67E15774"/>
    <w:rsid w:val="687D4B05"/>
    <w:rsid w:val="69323BE5"/>
    <w:rsid w:val="6A740F50"/>
    <w:rsid w:val="6B4E646B"/>
    <w:rsid w:val="6CAC47EB"/>
    <w:rsid w:val="6D050DAB"/>
    <w:rsid w:val="6D7F7336"/>
    <w:rsid w:val="6DF36A9B"/>
    <w:rsid w:val="6E891568"/>
    <w:rsid w:val="6EE3511C"/>
    <w:rsid w:val="70205EFC"/>
    <w:rsid w:val="71096990"/>
    <w:rsid w:val="713A485A"/>
    <w:rsid w:val="721C421F"/>
    <w:rsid w:val="73A82273"/>
    <w:rsid w:val="75200CC7"/>
    <w:rsid w:val="76EE4621"/>
    <w:rsid w:val="78CC05E7"/>
    <w:rsid w:val="7A0A23FA"/>
    <w:rsid w:val="7B9D5A14"/>
    <w:rsid w:val="7BA36F20"/>
    <w:rsid w:val="7C133983"/>
    <w:rsid w:val="7D0D0110"/>
    <w:rsid w:val="7D8245B2"/>
    <w:rsid w:val="7DAE4B47"/>
    <w:rsid w:val="7E937583"/>
    <w:rsid w:val="7F606315"/>
    <w:rsid w:val="7F706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9B2D802-3776-4E6A-BCFE-7B284B68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341"/>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paragraph" w:styleId="2">
    <w:name w:val="heading 2"/>
    <w:next w:val="a"/>
    <w:qFormat/>
    <w:pPr>
      <w:keepNext/>
      <w:keepLines/>
      <w:widowControl w:val="0"/>
      <w:spacing w:before="260" w:after="260" w:line="415" w:lineRule="auto"/>
      <w:ind w:firstLineChars="200" w:firstLine="200"/>
      <w:jc w:val="both"/>
      <w:outlineLvl w:val="1"/>
    </w:pPr>
    <w:rPr>
      <w:rFonts w:ascii="Cambria" w:eastAsia="楷体" w:hAnsi="Cambria"/>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qFormat/>
    <w:pPr>
      <w:widowControl w:val="0"/>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Calibri" w:hAnsi="Calibri"/>
      <w:kern w:val="2"/>
      <w:sz w:val="18"/>
      <w:szCs w:val="24"/>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 w:type="character" w:styleId="a7">
    <w:name w:val="FollowedHyperlink"/>
    <w:basedOn w:val="a0"/>
    <w:qFormat/>
    <w:rPr>
      <w:color w:val="800080"/>
      <w:u w:val="none"/>
    </w:rPr>
  </w:style>
  <w:style w:type="character" w:styleId="a8">
    <w:name w:val="Hyperlink"/>
    <w:basedOn w:val="a0"/>
    <w:qFormat/>
    <w:rPr>
      <w:color w:val="0000FF"/>
      <w:u w:val="none"/>
    </w:rPr>
  </w:style>
  <w:style w:type="paragraph" w:customStyle="1" w:styleId="moe-policy-wenhao">
    <w:name w:val="moe-policy-wenhao"/>
    <w:basedOn w:val="a"/>
    <w:pPr>
      <w:spacing w:before="450"/>
      <w:jc w:val="right"/>
    </w:pPr>
    <w:rPr>
      <w:kern w:val="0"/>
    </w:rPr>
  </w:style>
  <w:style w:type="paragraph" w:customStyle="1" w:styleId="textalign-justify">
    <w:name w:val="text_align-justify"/>
    <w:basedOn w:val="a"/>
    <w:pPr>
      <w:widowControl/>
      <w:spacing w:before="100" w:beforeAutospacing="1" w:after="100" w:afterAutospacing="1"/>
      <w:jc w:val="left"/>
    </w:pPr>
    <w:rPr>
      <w:rFonts w:ascii="宋体" w:hAnsi="宋体" w:cs="宋体"/>
      <w:kern w:val="0"/>
      <w:sz w:val="24"/>
    </w:rPr>
  </w:style>
  <w:style w:type="paragraph" w:customStyle="1" w:styleId="textalign-right">
    <w:name w:val="text_align-right"/>
    <w:basedOn w:val="a"/>
    <w:pPr>
      <w:widowControl/>
      <w:spacing w:before="100" w:beforeAutospacing="1" w:after="100" w:afterAutospacing="1"/>
      <w:jc w:val="left"/>
    </w:pPr>
    <w:rPr>
      <w:rFonts w:ascii="宋体" w:hAnsi="宋体" w:cs="宋体"/>
      <w:kern w:val="0"/>
      <w:sz w:val="24"/>
    </w:rPr>
  </w:style>
  <w:style w:type="paragraph" w:customStyle="1" w:styleId="textindent-0em">
    <w:name w:val="text_indent-0em"/>
    <w:basedOn w:val="a"/>
    <w:pPr>
      <w:widowControl/>
      <w:spacing w:before="100" w:beforeAutospacing="1" w:after="100" w:afterAutospacing="1"/>
      <w:jc w:val="left"/>
    </w:pPr>
    <w:rPr>
      <w:rFonts w:ascii="宋体" w:hAnsi="宋体" w:cs="宋体"/>
      <w:kern w:val="0"/>
      <w:sz w:val="24"/>
    </w:rPr>
  </w:style>
  <w:style w:type="paragraph" w:styleId="HTML">
    <w:name w:val="HTML Preformatted"/>
    <w:basedOn w:val="a"/>
    <w:link w:val="HTMLChar"/>
    <w:uiPriority w:val="99"/>
    <w:unhideWhenUsed/>
    <w:rsid w:val="004E5C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4E5CA6"/>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2752">
      <w:bodyDiv w:val="1"/>
      <w:marLeft w:val="0"/>
      <w:marRight w:val="0"/>
      <w:marTop w:val="0"/>
      <w:marBottom w:val="0"/>
      <w:divBdr>
        <w:top w:val="none" w:sz="0" w:space="0" w:color="auto"/>
        <w:left w:val="none" w:sz="0" w:space="0" w:color="auto"/>
        <w:bottom w:val="none" w:sz="0" w:space="0" w:color="auto"/>
        <w:right w:val="none" w:sz="0" w:space="0" w:color="auto"/>
      </w:divBdr>
    </w:div>
    <w:div w:id="52822377">
      <w:bodyDiv w:val="1"/>
      <w:marLeft w:val="0"/>
      <w:marRight w:val="0"/>
      <w:marTop w:val="0"/>
      <w:marBottom w:val="0"/>
      <w:divBdr>
        <w:top w:val="none" w:sz="0" w:space="0" w:color="auto"/>
        <w:left w:val="none" w:sz="0" w:space="0" w:color="auto"/>
        <w:bottom w:val="none" w:sz="0" w:space="0" w:color="auto"/>
        <w:right w:val="none" w:sz="0" w:space="0" w:color="auto"/>
      </w:divBdr>
    </w:div>
    <w:div w:id="126168004">
      <w:bodyDiv w:val="1"/>
      <w:marLeft w:val="0"/>
      <w:marRight w:val="0"/>
      <w:marTop w:val="0"/>
      <w:marBottom w:val="0"/>
      <w:divBdr>
        <w:top w:val="none" w:sz="0" w:space="0" w:color="auto"/>
        <w:left w:val="none" w:sz="0" w:space="0" w:color="auto"/>
        <w:bottom w:val="none" w:sz="0" w:space="0" w:color="auto"/>
        <w:right w:val="none" w:sz="0" w:space="0" w:color="auto"/>
      </w:divBdr>
    </w:div>
    <w:div w:id="457844068">
      <w:bodyDiv w:val="1"/>
      <w:marLeft w:val="0"/>
      <w:marRight w:val="0"/>
      <w:marTop w:val="0"/>
      <w:marBottom w:val="0"/>
      <w:divBdr>
        <w:top w:val="none" w:sz="0" w:space="0" w:color="auto"/>
        <w:left w:val="none" w:sz="0" w:space="0" w:color="auto"/>
        <w:bottom w:val="none" w:sz="0" w:space="0" w:color="auto"/>
        <w:right w:val="none" w:sz="0" w:space="0" w:color="auto"/>
      </w:divBdr>
    </w:div>
    <w:div w:id="676617152">
      <w:bodyDiv w:val="1"/>
      <w:marLeft w:val="0"/>
      <w:marRight w:val="0"/>
      <w:marTop w:val="0"/>
      <w:marBottom w:val="0"/>
      <w:divBdr>
        <w:top w:val="none" w:sz="0" w:space="0" w:color="auto"/>
        <w:left w:val="none" w:sz="0" w:space="0" w:color="auto"/>
        <w:bottom w:val="none" w:sz="0" w:space="0" w:color="auto"/>
        <w:right w:val="none" w:sz="0" w:space="0" w:color="auto"/>
      </w:divBdr>
    </w:div>
    <w:div w:id="857693623">
      <w:bodyDiv w:val="1"/>
      <w:marLeft w:val="0"/>
      <w:marRight w:val="0"/>
      <w:marTop w:val="0"/>
      <w:marBottom w:val="0"/>
      <w:divBdr>
        <w:top w:val="none" w:sz="0" w:space="0" w:color="auto"/>
        <w:left w:val="none" w:sz="0" w:space="0" w:color="auto"/>
        <w:bottom w:val="none" w:sz="0" w:space="0" w:color="auto"/>
        <w:right w:val="none" w:sz="0" w:space="0" w:color="auto"/>
      </w:divBdr>
    </w:div>
    <w:div w:id="1000809548">
      <w:bodyDiv w:val="1"/>
      <w:marLeft w:val="0"/>
      <w:marRight w:val="0"/>
      <w:marTop w:val="0"/>
      <w:marBottom w:val="0"/>
      <w:divBdr>
        <w:top w:val="none" w:sz="0" w:space="0" w:color="auto"/>
        <w:left w:val="none" w:sz="0" w:space="0" w:color="auto"/>
        <w:bottom w:val="none" w:sz="0" w:space="0" w:color="auto"/>
        <w:right w:val="none" w:sz="0" w:space="0" w:color="auto"/>
      </w:divBdr>
    </w:div>
    <w:div w:id="1255015228">
      <w:bodyDiv w:val="1"/>
      <w:marLeft w:val="0"/>
      <w:marRight w:val="0"/>
      <w:marTop w:val="0"/>
      <w:marBottom w:val="0"/>
      <w:divBdr>
        <w:top w:val="none" w:sz="0" w:space="0" w:color="auto"/>
        <w:left w:val="none" w:sz="0" w:space="0" w:color="auto"/>
        <w:bottom w:val="none" w:sz="0" w:space="0" w:color="auto"/>
        <w:right w:val="none" w:sz="0" w:space="0" w:color="auto"/>
      </w:divBdr>
    </w:div>
    <w:div w:id="1722825266">
      <w:bodyDiv w:val="1"/>
      <w:marLeft w:val="0"/>
      <w:marRight w:val="0"/>
      <w:marTop w:val="0"/>
      <w:marBottom w:val="0"/>
      <w:divBdr>
        <w:top w:val="none" w:sz="0" w:space="0" w:color="auto"/>
        <w:left w:val="none" w:sz="0" w:space="0" w:color="auto"/>
        <w:bottom w:val="none" w:sz="0" w:space="0" w:color="auto"/>
        <w:right w:val="none" w:sz="0" w:space="0" w:color="auto"/>
      </w:divBdr>
    </w:div>
    <w:div w:id="1967466542">
      <w:bodyDiv w:val="1"/>
      <w:marLeft w:val="0"/>
      <w:marRight w:val="0"/>
      <w:marTop w:val="0"/>
      <w:marBottom w:val="0"/>
      <w:divBdr>
        <w:top w:val="none" w:sz="0" w:space="0" w:color="auto"/>
        <w:left w:val="none" w:sz="0" w:space="0" w:color="auto"/>
        <w:bottom w:val="none" w:sz="0" w:space="0" w:color="auto"/>
        <w:right w:val="none" w:sz="0" w:space="0" w:color="auto"/>
      </w:divBdr>
    </w:div>
    <w:div w:id="1984583432">
      <w:bodyDiv w:val="1"/>
      <w:marLeft w:val="0"/>
      <w:marRight w:val="0"/>
      <w:marTop w:val="0"/>
      <w:marBottom w:val="0"/>
      <w:divBdr>
        <w:top w:val="none" w:sz="0" w:space="0" w:color="auto"/>
        <w:left w:val="none" w:sz="0" w:space="0" w:color="auto"/>
        <w:bottom w:val="none" w:sz="0" w:space="0" w:color="auto"/>
        <w:right w:val="none" w:sz="0" w:space="0" w:color="auto"/>
      </w:divBdr>
    </w:div>
    <w:div w:id="2054234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080E03-D90C-4FE0-9675-DA143F8EDB15}">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29</Pages>
  <Words>2416</Words>
  <Characters>13775</Characters>
  <Application>Microsoft Office Word</Application>
  <DocSecurity>0</DocSecurity>
  <Lines>114</Lines>
  <Paragraphs>32</Paragraphs>
  <ScaleCrop>false</ScaleCrop>
  <Company/>
  <LinksUpToDate>false</LinksUpToDate>
  <CharactersWithSpaces>16159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22</cp:revision>
  <dcterms:created xsi:type="dcterms:W3CDTF">2024-01-02T03:45:00Z</dcterms:created>
  <dcterms:modified xsi:type="dcterms:W3CDTF">2024-04-09T08:00:00Z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9463A5CDC1D34CDF86280FD756DFB941_13</vt:lpwstr>
  </property>
</Properties>
</file>